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1FEDD" w14:textId="4681CD70" w:rsidR="00930D90" w:rsidRDefault="00930D90">
      <w:pPr>
        <w:rPr>
          <w:rFonts w:ascii="Arial" w:hAnsi="Arial" w:cs="Arial"/>
          <w:b/>
          <w:sz w:val="24"/>
          <w:szCs w:val="24"/>
        </w:rPr>
      </w:pPr>
    </w:p>
    <w:tbl>
      <w:tblPr>
        <w:tblStyle w:val="TableGrid"/>
        <w:tblpPr w:leftFromText="180" w:rightFromText="180" w:vertAnchor="page" w:horzAnchor="margin" w:tblpY="2131"/>
        <w:tblW w:w="0" w:type="auto"/>
        <w:tblLook w:val="04A0" w:firstRow="1" w:lastRow="0" w:firstColumn="1" w:lastColumn="0" w:noHBand="0" w:noVBand="1"/>
      </w:tblPr>
      <w:tblGrid>
        <w:gridCol w:w="3604"/>
        <w:gridCol w:w="6603"/>
      </w:tblGrid>
      <w:tr w:rsidR="004848FD" w14:paraId="7B537209" w14:textId="77777777" w:rsidTr="008204C9">
        <w:trPr>
          <w:trHeight w:val="1478"/>
        </w:trPr>
        <w:tc>
          <w:tcPr>
            <w:tcW w:w="10485" w:type="dxa"/>
            <w:gridSpan w:val="2"/>
            <w:tcBorders>
              <w:top w:val="single" w:sz="4" w:space="0" w:color="auto"/>
              <w:left w:val="single" w:sz="4" w:space="0" w:color="auto"/>
              <w:bottom w:val="single" w:sz="4" w:space="0" w:color="auto"/>
              <w:right w:val="single" w:sz="4" w:space="0" w:color="auto"/>
            </w:tcBorders>
            <w:hideMark/>
          </w:tcPr>
          <w:p w14:paraId="574B3595" w14:textId="77777777" w:rsidR="004848FD" w:rsidRDefault="004848FD" w:rsidP="00A6376B">
            <w:pPr>
              <w:rPr>
                <w:b/>
                <w:sz w:val="36"/>
                <w:szCs w:val="36"/>
              </w:rPr>
            </w:pPr>
            <w:r>
              <w:rPr>
                <w:noProof/>
              </w:rPr>
              <w:drawing>
                <wp:anchor distT="0" distB="0" distL="114300" distR="114300" simplePos="0" relativeHeight="251665408" behindDoc="0" locked="0" layoutInCell="1" allowOverlap="1" wp14:anchorId="1D0F2510" wp14:editId="690D8963">
                  <wp:simplePos x="0" y="0"/>
                  <wp:positionH relativeFrom="margin">
                    <wp:posOffset>3662045</wp:posOffset>
                  </wp:positionH>
                  <wp:positionV relativeFrom="paragraph">
                    <wp:posOffset>203200</wp:posOffset>
                  </wp:positionV>
                  <wp:extent cx="1723390" cy="6102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3390" cy="610235"/>
                          </a:xfrm>
                          <a:prstGeom prst="rect">
                            <a:avLst/>
                          </a:prstGeom>
                          <a:noFill/>
                        </pic:spPr>
                      </pic:pic>
                    </a:graphicData>
                  </a:graphic>
                  <wp14:sizeRelH relativeFrom="margin">
                    <wp14:pctWidth>0</wp14:pctWidth>
                  </wp14:sizeRelH>
                  <wp14:sizeRelV relativeFrom="margin">
                    <wp14:pctHeight>0</wp14:pctHeight>
                  </wp14:sizeRelV>
                </wp:anchor>
              </w:drawing>
            </w:r>
          </w:p>
        </w:tc>
      </w:tr>
      <w:tr w:rsidR="004848FD" w14:paraId="0F92BB30" w14:textId="77777777" w:rsidTr="008204C9">
        <w:trPr>
          <w:trHeight w:val="1478"/>
        </w:trPr>
        <w:tc>
          <w:tcPr>
            <w:tcW w:w="10485" w:type="dxa"/>
            <w:gridSpan w:val="2"/>
            <w:tcBorders>
              <w:top w:val="single" w:sz="4" w:space="0" w:color="auto"/>
              <w:left w:val="single" w:sz="4" w:space="0" w:color="auto"/>
              <w:bottom w:val="single" w:sz="4" w:space="0" w:color="auto"/>
              <w:right w:val="single" w:sz="4" w:space="0" w:color="auto"/>
            </w:tcBorders>
            <w:hideMark/>
          </w:tcPr>
          <w:p w14:paraId="4B4ACC76" w14:textId="77777777" w:rsidR="004848FD" w:rsidRDefault="004848FD" w:rsidP="00A6376B">
            <w:pPr>
              <w:rPr>
                <w:b/>
                <w:sz w:val="36"/>
                <w:szCs w:val="36"/>
              </w:rPr>
            </w:pPr>
            <w:r>
              <w:rPr>
                <w:b/>
                <w:sz w:val="36"/>
                <w:szCs w:val="36"/>
              </w:rPr>
              <w:t>Policy Control Sheet</w:t>
            </w:r>
          </w:p>
        </w:tc>
      </w:tr>
      <w:tr w:rsidR="004848FD" w14:paraId="4F54D7F7" w14:textId="77777777" w:rsidTr="008204C9">
        <w:trPr>
          <w:trHeight w:val="1478"/>
        </w:trPr>
        <w:tc>
          <w:tcPr>
            <w:tcW w:w="3681" w:type="dxa"/>
            <w:tcBorders>
              <w:top w:val="single" w:sz="4" w:space="0" w:color="auto"/>
              <w:left w:val="single" w:sz="4" w:space="0" w:color="auto"/>
              <w:bottom w:val="single" w:sz="4" w:space="0" w:color="auto"/>
              <w:right w:val="single" w:sz="4" w:space="0" w:color="auto"/>
            </w:tcBorders>
            <w:hideMark/>
          </w:tcPr>
          <w:p w14:paraId="0B23DEA2" w14:textId="77777777" w:rsidR="004848FD" w:rsidRDefault="004848FD" w:rsidP="00A6376B">
            <w:pPr>
              <w:rPr>
                <w:b/>
                <w:sz w:val="28"/>
                <w:szCs w:val="28"/>
              </w:rPr>
            </w:pPr>
            <w:r>
              <w:rPr>
                <w:b/>
                <w:sz w:val="28"/>
                <w:szCs w:val="28"/>
              </w:rPr>
              <w:t>Policy Title:</w:t>
            </w:r>
          </w:p>
        </w:tc>
        <w:tc>
          <w:tcPr>
            <w:tcW w:w="6804" w:type="dxa"/>
            <w:tcBorders>
              <w:top w:val="single" w:sz="4" w:space="0" w:color="auto"/>
              <w:left w:val="single" w:sz="4" w:space="0" w:color="auto"/>
              <w:bottom w:val="single" w:sz="4" w:space="0" w:color="auto"/>
              <w:right w:val="single" w:sz="4" w:space="0" w:color="auto"/>
            </w:tcBorders>
            <w:hideMark/>
          </w:tcPr>
          <w:p w14:paraId="7A20972F" w14:textId="77777777" w:rsidR="004848FD" w:rsidRDefault="00026CFE" w:rsidP="00A6376B">
            <w:pPr>
              <w:rPr>
                <w:b/>
                <w:sz w:val="28"/>
                <w:szCs w:val="28"/>
              </w:rPr>
            </w:pPr>
            <w:r>
              <w:rPr>
                <w:b/>
                <w:sz w:val="28"/>
                <w:szCs w:val="28"/>
              </w:rPr>
              <w:t xml:space="preserve">Student Finance </w:t>
            </w:r>
          </w:p>
        </w:tc>
      </w:tr>
      <w:tr w:rsidR="004848FD" w14:paraId="2FAA3030" w14:textId="77777777" w:rsidTr="008204C9">
        <w:trPr>
          <w:trHeight w:val="1478"/>
        </w:trPr>
        <w:tc>
          <w:tcPr>
            <w:tcW w:w="3681" w:type="dxa"/>
            <w:tcBorders>
              <w:top w:val="single" w:sz="4" w:space="0" w:color="auto"/>
              <w:left w:val="single" w:sz="4" w:space="0" w:color="auto"/>
              <w:bottom w:val="single" w:sz="4" w:space="0" w:color="auto"/>
              <w:right w:val="single" w:sz="4" w:space="0" w:color="auto"/>
            </w:tcBorders>
            <w:hideMark/>
          </w:tcPr>
          <w:p w14:paraId="04EDFC2C" w14:textId="77777777" w:rsidR="004848FD" w:rsidRDefault="004848FD" w:rsidP="00A6376B">
            <w:pPr>
              <w:rPr>
                <w:b/>
                <w:sz w:val="28"/>
                <w:szCs w:val="28"/>
              </w:rPr>
            </w:pPr>
            <w:r>
              <w:rPr>
                <w:b/>
                <w:sz w:val="28"/>
                <w:szCs w:val="28"/>
              </w:rPr>
              <w:t>Author / Role:</w:t>
            </w:r>
          </w:p>
        </w:tc>
        <w:tc>
          <w:tcPr>
            <w:tcW w:w="6804" w:type="dxa"/>
            <w:tcBorders>
              <w:top w:val="single" w:sz="4" w:space="0" w:color="auto"/>
              <w:left w:val="single" w:sz="4" w:space="0" w:color="auto"/>
              <w:bottom w:val="single" w:sz="4" w:space="0" w:color="auto"/>
              <w:right w:val="single" w:sz="4" w:space="0" w:color="auto"/>
            </w:tcBorders>
            <w:hideMark/>
          </w:tcPr>
          <w:p w14:paraId="38EFC481" w14:textId="01BF88D8" w:rsidR="00026CFE" w:rsidRPr="00026CFE" w:rsidRDefault="00026CFE" w:rsidP="00026CFE">
            <w:pPr>
              <w:rPr>
                <w:b/>
                <w:sz w:val="28"/>
                <w:szCs w:val="28"/>
              </w:rPr>
            </w:pPr>
            <w:r w:rsidRPr="00026CFE">
              <w:rPr>
                <w:b/>
                <w:sz w:val="28"/>
                <w:szCs w:val="28"/>
              </w:rPr>
              <w:t xml:space="preserve">Sarah-Jayne Lee </w:t>
            </w:r>
            <w:r w:rsidR="003A3343">
              <w:rPr>
                <w:b/>
                <w:sz w:val="28"/>
                <w:szCs w:val="28"/>
              </w:rPr>
              <w:t>–</w:t>
            </w:r>
            <w:r w:rsidRPr="00026CFE">
              <w:rPr>
                <w:b/>
                <w:sz w:val="28"/>
                <w:szCs w:val="28"/>
              </w:rPr>
              <w:t xml:space="preserve"> SEND</w:t>
            </w:r>
            <w:r w:rsidR="003A3343">
              <w:rPr>
                <w:b/>
                <w:sz w:val="28"/>
                <w:szCs w:val="28"/>
              </w:rPr>
              <w:t xml:space="preserve"> Manager </w:t>
            </w:r>
          </w:p>
          <w:p w14:paraId="61525C42" w14:textId="77777777" w:rsidR="004848FD" w:rsidRDefault="00026CFE" w:rsidP="00026CFE">
            <w:pPr>
              <w:rPr>
                <w:b/>
                <w:sz w:val="28"/>
                <w:szCs w:val="28"/>
              </w:rPr>
            </w:pPr>
            <w:r w:rsidRPr="00026CFE">
              <w:rPr>
                <w:b/>
                <w:sz w:val="28"/>
                <w:szCs w:val="28"/>
              </w:rPr>
              <w:t>Student Inclusion and Support</w:t>
            </w:r>
          </w:p>
        </w:tc>
      </w:tr>
      <w:tr w:rsidR="004848FD" w14:paraId="10C4F5EC" w14:textId="77777777" w:rsidTr="008204C9">
        <w:trPr>
          <w:trHeight w:val="1478"/>
        </w:trPr>
        <w:tc>
          <w:tcPr>
            <w:tcW w:w="3681" w:type="dxa"/>
            <w:tcBorders>
              <w:top w:val="single" w:sz="4" w:space="0" w:color="auto"/>
              <w:left w:val="single" w:sz="4" w:space="0" w:color="auto"/>
              <w:bottom w:val="single" w:sz="4" w:space="0" w:color="auto"/>
              <w:right w:val="single" w:sz="4" w:space="0" w:color="auto"/>
            </w:tcBorders>
            <w:hideMark/>
          </w:tcPr>
          <w:p w14:paraId="2F075D9B" w14:textId="77777777" w:rsidR="004848FD" w:rsidRDefault="004848FD" w:rsidP="00A6376B">
            <w:pPr>
              <w:rPr>
                <w:b/>
                <w:sz w:val="28"/>
                <w:szCs w:val="28"/>
              </w:rPr>
            </w:pPr>
            <w:r>
              <w:rPr>
                <w:b/>
                <w:sz w:val="28"/>
                <w:szCs w:val="28"/>
              </w:rPr>
              <w:t>Date:</w:t>
            </w:r>
          </w:p>
        </w:tc>
        <w:tc>
          <w:tcPr>
            <w:tcW w:w="6804" w:type="dxa"/>
            <w:tcBorders>
              <w:top w:val="single" w:sz="4" w:space="0" w:color="auto"/>
              <w:left w:val="single" w:sz="4" w:space="0" w:color="auto"/>
              <w:bottom w:val="single" w:sz="4" w:space="0" w:color="auto"/>
              <w:right w:val="single" w:sz="4" w:space="0" w:color="auto"/>
            </w:tcBorders>
            <w:hideMark/>
          </w:tcPr>
          <w:p w14:paraId="489ED7AD" w14:textId="2F88285B" w:rsidR="004848FD" w:rsidRDefault="004848FD" w:rsidP="00A6376B">
            <w:pPr>
              <w:rPr>
                <w:b/>
                <w:sz w:val="28"/>
                <w:szCs w:val="28"/>
              </w:rPr>
            </w:pPr>
            <w:r>
              <w:rPr>
                <w:b/>
                <w:sz w:val="28"/>
                <w:szCs w:val="28"/>
              </w:rPr>
              <w:t>Ju</w:t>
            </w:r>
            <w:r w:rsidR="00026CFE">
              <w:rPr>
                <w:b/>
                <w:sz w:val="28"/>
                <w:szCs w:val="28"/>
              </w:rPr>
              <w:t>ly</w:t>
            </w:r>
            <w:r>
              <w:rPr>
                <w:b/>
                <w:sz w:val="28"/>
                <w:szCs w:val="28"/>
              </w:rPr>
              <w:t xml:space="preserve"> 202</w:t>
            </w:r>
            <w:r w:rsidR="00844195">
              <w:rPr>
                <w:b/>
                <w:sz w:val="28"/>
                <w:szCs w:val="28"/>
              </w:rPr>
              <w:t>5</w:t>
            </w:r>
          </w:p>
        </w:tc>
      </w:tr>
      <w:tr w:rsidR="004848FD" w14:paraId="38E3BADC" w14:textId="77777777" w:rsidTr="008204C9">
        <w:trPr>
          <w:trHeight w:val="1478"/>
        </w:trPr>
        <w:tc>
          <w:tcPr>
            <w:tcW w:w="3681" w:type="dxa"/>
            <w:tcBorders>
              <w:top w:val="single" w:sz="4" w:space="0" w:color="auto"/>
              <w:left w:val="single" w:sz="4" w:space="0" w:color="auto"/>
              <w:bottom w:val="single" w:sz="4" w:space="0" w:color="auto"/>
              <w:right w:val="single" w:sz="4" w:space="0" w:color="auto"/>
            </w:tcBorders>
            <w:hideMark/>
          </w:tcPr>
          <w:p w14:paraId="6F1B0BB0" w14:textId="77777777" w:rsidR="004848FD" w:rsidRDefault="004848FD" w:rsidP="00A6376B">
            <w:pPr>
              <w:rPr>
                <w:b/>
                <w:sz w:val="28"/>
                <w:szCs w:val="28"/>
              </w:rPr>
            </w:pPr>
            <w:r>
              <w:rPr>
                <w:b/>
                <w:sz w:val="28"/>
                <w:szCs w:val="28"/>
              </w:rPr>
              <w:t>Approved by:</w:t>
            </w:r>
          </w:p>
        </w:tc>
        <w:tc>
          <w:tcPr>
            <w:tcW w:w="6804" w:type="dxa"/>
            <w:tcBorders>
              <w:top w:val="single" w:sz="4" w:space="0" w:color="auto"/>
              <w:left w:val="single" w:sz="4" w:space="0" w:color="auto"/>
              <w:bottom w:val="single" w:sz="4" w:space="0" w:color="auto"/>
              <w:right w:val="single" w:sz="4" w:space="0" w:color="auto"/>
            </w:tcBorders>
          </w:tcPr>
          <w:p w14:paraId="7B9C5E89" w14:textId="77777777" w:rsidR="004848FD" w:rsidRDefault="004848FD" w:rsidP="00A6376B">
            <w:pPr>
              <w:rPr>
                <w:b/>
                <w:sz w:val="28"/>
                <w:szCs w:val="28"/>
              </w:rPr>
            </w:pPr>
          </w:p>
        </w:tc>
      </w:tr>
      <w:tr w:rsidR="004848FD" w14:paraId="0851763C" w14:textId="77777777" w:rsidTr="008204C9">
        <w:trPr>
          <w:trHeight w:val="1478"/>
        </w:trPr>
        <w:tc>
          <w:tcPr>
            <w:tcW w:w="3681" w:type="dxa"/>
            <w:tcBorders>
              <w:top w:val="single" w:sz="4" w:space="0" w:color="auto"/>
              <w:left w:val="single" w:sz="4" w:space="0" w:color="auto"/>
              <w:bottom w:val="single" w:sz="4" w:space="0" w:color="auto"/>
              <w:right w:val="single" w:sz="4" w:space="0" w:color="auto"/>
            </w:tcBorders>
            <w:hideMark/>
          </w:tcPr>
          <w:p w14:paraId="138464F6" w14:textId="77777777" w:rsidR="004848FD" w:rsidRDefault="004848FD" w:rsidP="00A6376B">
            <w:pPr>
              <w:rPr>
                <w:b/>
                <w:sz w:val="28"/>
                <w:szCs w:val="28"/>
              </w:rPr>
            </w:pPr>
            <w:r>
              <w:rPr>
                <w:b/>
                <w:sz w:val="28"/>
                <w:szCs w:val="28"/>
              </w:rPr>
              <w:t>Date Approved:</w:t>
            </w:r>
          </w:p>
        </w:tc>
        <w:tc>
          <w:tcPr>
            <w:tcW w:w="6804" w:type="dxa"/>
            <w:tcBorders>
              <w:top w:val="single" w:sz="4" w:space="0" w:color="auto"/>
              <w:left w:val="single" w:sz="4" w:space="0" w:color="auto"/>
              <w:bottom w:val="single" w:sz="4" w:space="0" w:color="auto"/>
              <w:right w:val="single" w:sz="4" w:space="0" w:color="auto"/>
            </w:tcBorders>
          </w:tcPr>
          <w:p w14:paraId="5921FF71" w14:textId="77777777" w:rsidR="004848FD" w:rsidRDefault="004848FD" w:rsidP="00A6376B">
            <w:pPr>
              <w:rPr>
                <w:b/>
                <w:sz w:val="28"/>
                <w:szCs w:val="28"/>
              </w:rPr>
            </w:pPr>
          </w:p>
        </w:tc>
      </w:tr>
      <w:tr w:rsidR="004848FD" w14:paraId="001DB30A" w14:textId="77777777" w:rsidTr="008204C9">
        <w:trPr>
          <w:trHeight w:val="1478"/>
        </w:trPr>
        <w:tc>
          <w:tcPr>
            <w:tcW w:w="3681" w:type="dxa"/>
            <w:tcBorders>
              <w:top w:val="single" w:sz="4" w:space="0" w:color="auto"/>
              <w:left w:val="single" w:sz="4" w:space="0" w:color="auto"/>
              <w:bottom w:val="single" w:sz="4" w:space="0" w:color="auto"/>
              <w:right w:val="single" w:sz="4" w:space="0" w:color="auto"/>
            </w:tcBorders>
            <w:hideMark/>
          </w:tcPr>
          <w:p w14:paraId="383189A7" w14:textId="77777777" w:rsidR="004848FD" w:rsidRDefault="004848FD" w:rsidP="00A6376B">
            <w:pPr>
              <w:rPr>
                <w:b/>
                <w:sz w:val="28"/>
                <w:szCs w:val="28"/>
              </w:rPr>
            </w:pPr>
            <w:r>
              <w:rPr>
                <w:b/>
                <w:sz w:val="28"/>
                <w:szCs w:val="28"/>
              </w:rPr>
              <w:t>Next Review Date:</w:t>
            </w:r>
          </w:p>
        </w:tc>
        <w:tc>
          <w:tcPr>
            <w:tcW w:w="6804" w:type="dxa"/>
            <w:tcBorders>
              <w:top w:val="single" w:sz="4" w:space="0" w:color="auto"/>
              <w:left w:val="single" w:sz="4" w:space="0" w:color="auto"/>
              <w:bottom w:val="single" w:sz="4" w:space="0" w:color="auto"/>
              <w:right w:val="single" w:sz="4" w:space="0" w:color="auto"/>
            </w:tcBorders>
            <w:hideMark/>
          </w:tcPr>
          <w:p w14:paraId="5F7AABCD" w14:textId="0DD74912" w:rsidR="004848FD" w:rsidRDefault="004848FD" w:rsidP="00A6376B">
            <w:pPr>
              <w:rPr>
                <w:b/>
                <w:sz w:val="28"/>
                <w:szCs w:val="28"/>
              </w:rPr>
            </w:pPr>
            <w:r>
              <w:rPr>
                <w:b/>
                <w:sz w:val="28"/>
                <w:szCs w:val="28"/>
              </w:rPr>
              <w:t>June 202</w:t>
            </w:r>
            <w:r w:rsidR="00844195">
              <w:rPr>
                <w:b/>
                <w:sz w:val="28"/>
                <w:szCs w:val="28"/>
              </w:rPr>
              <w:t>6</w:t>
            </w:r>
          </w:p>
        </w:tc>
      </w:tr>
    </w:tbl>
    <w:p w14:paraId="1C10582D" w14:textId="77777777" w:rsidR="004848FD" w:rsidRDefault="004848FD">
      <w:pPr>
        <w:rPr>
          <w:rFonts w:ascii="Arial" w:hAnsi="Arial" w:cs="Arial"/>
          <w:b/>
          <w:sz w:val="24"/>
          <w:szCs w:val="24"/>
        </w:rPr>
      </w:pPr>
      <w:bookmarkStart w:id="0" w:name="_GoBack"/>
      <w:bookmarkEnd w:id="0"/>
      <w:r>
        <w:rPr>
          <w:rFonts w:ascii="Arial" w:hAnsi="Arial" w:cs="Arial"/>
          <w:b/>
          <w:sz w:val="24"/>
          <w:szCs w:val="24"/>
        </w:rPr>
        <w:br w:type="page"/>
      </w:r>
    </w:p>
    <w:p w14:paraId="3A137532" w14:textId="77777777" w:rsidR="004848FD" w:rsidRDefault="004848FD">
      <w:pPr>
        <w:rPr>
          <w:rFonts w:ascii="Arial" w:hAnsi="Arial" w:cs="Arial"/>
          <w:b/>
          <w:sz w:val="24"/>
          <w:szCs w:val="24"/>
        </w:rPr>
      </w:pPr>
    </w:p>
    <w:p w14:paraId="1783C9B8" w14:textId="77777777" w:rsidR="004848FD" w:rsidRDefault="004848FD">
      <w:pPr>
        <w:rPr>
          <w:rFonts w:ascii="Arial" w:hAnsi="Arial" w:cs="Arial"/>
          <w:b/>
          <w:sz w:val="24"/>
          <w:szCs w:val="24"/>
        </w:rPr>
      </w:pPr>
      <w:r>
        <w:rPr>
          <w:b/>
          <w:noProof/>
          <w:sz w:val="24"/>
          <w:szCs w:val="24"/>
        </w:rPr>
        <w:drawing>
          <wp:anchor distT="0" distB="0" distL="114300" distR="114300" simplePos="0" relativeHeight="251663360" behindDoc="0" locked="0" layoutInCell="1" allowOverlap="1" wp14:anchorId="475C8C1B" wp14:editId="4477CC4A">
            <wp:simplePos x="0" y="0"/>
            <wp:positionH relativeFrom="margin">
              <wp:posOffset>5027523</wp:posOffset>
            </wp:positionH>
            <wp:positionV relativeFrom="paragraph">
              <wp:posOffset>5080</wp:posOffset>
            </wp:positionV>
            <wp:extent cx="1616710" cy="57281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PC_BLACK_ON_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6710" cy="572816"/>
                    </a:xfrm>
                    <a:prstGeom prst="rect">
                      <a:avLst/>
                    </a:prstGeom>
                  </pic:spPr>
                </pic:pic>
              </a:graphicData>
            </a:graphic>
          </wp:anchor>
        </w:drawing>
      </w:r>
    </w:p>
    <w:p w14:paraId="35DE676B" w14:textId="77777777" w:rsidR="008D1B09" w:rsidRPr="002D60CF" w:rsidRDefault="00026CFE">
      <w:pPr>
        <w:rPr>
          <w:rFonts w:cstheme="minorHAnsi"/>
          <w:b/>
          <w:sz w:val="24"/>
          <w:szCs w:val="24"/>
        </w:rPr>
      </w:pPr>
      <w:r w:rsidRPr="002D60CF">
        <w:rPr>
          <w:rFonts w:cstheme="minorHAnsi"/>
          <w:b/>
          <w:sz w:val="24"/>
          <w:szCs w:val="24"/>
        </w:rPr>
        <w:t>Student Finance</w:t>
      </w:r>
      <w:r w:rsidR="00342515" w:rsidRPr="002D60CF">
        <w:rPr>
          <w:rFonts w:cstheme="minorHAnsi"/>
          <w:b/>
          <w:sz w:val="24"/>
          <w:szCs w:val="24"/>
        </w:rPr>
        <w:t xml:space="preserve"> Policy</w:t>
      </w:r>
    </w:p>
    <w:p w14:paraId="303249F7" w14:textId="77777777" w:rsidR="00342515" w:rsidRPr="002D60CF" w:rsidRDefault="00342515">
      <w:pPr>
        <w:rPr>
          <w:rFonts w:cstheme="minorHAnsi"/>
          <w:sz w:val="24"/>
          <w:szCs w:val="24"/>
        </w:rPr>
      </w:pPr>
      <w:r w:rsidRPr="002D60CF">
        <w:rPr>
          <w:rFonts w:cstheme="minorHAnsi"/>
          <w:noProof/>
          <w:color w:val="000000" w:themeColor="text1"/>
          <w:sz w:val="24"/>
          <w:szCs w:val="24"/>
          <w:lang w:eastAsia="en-GB"/>
        </w:rPr>
        <mc:AlternateContent>
          <mc:Choice Requires="wps">
            <w:drawing>
              <wp:anchor distT="0" distB="0" distL="0" distR="0" simplePos="0" relativeHeight="251661312" behindDoc="1" locked="0" layoutInCell="1" allowOverlap="1" wp14:anchorId="42E4FC9D" wp14:editId="1928D3C8">
                <wp:simplePos x="0" y="0"/>
                <wp:positionH relativeFrom="margin">
                  <wp:align>left</wp:align>
                </wp:positionH>
                <wp:positionV relativeFrom="paragraph">
                  <wp:posOffset>208915</wp:posOffset>
                </wp:positionV>
                <wp:extent cx="6562725" cy="792480"/>
                <wp:effectExtent l="0" t="0" r="28575" b="26670"/>
                <wp:wrapTopAndBottom/>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792480"/>
                        </a:xfrm>
                        <a:prstGeom prst="rect">
                          <a:avLst/>
                        </a:prstGeom>
                        <a:solidFill>
                          <a:srgbClr val="DBEDF4"/>
                        </a:solidFill>
                        <a:ln w="6350">
                          <a:solidFill>
                            <a:srgbClr val="000000"/>
                          </a:solidFill>
                          <a:prstDash val="solid"/>
                          <a:miter lim="800000"/>
                          <a:headEnd/>
                          <a:tailEnd/>
                        </a:ln>
                      </wps:spPr>
                      <wps:txbx>
                        <w:txbxContent>
                          <w:p w14:paraId="4E383EA1" w14:textId="36A044D1" w:rsidR="00342515" w:rsidRPr="00342515" w:rsidRDefault="00A93896" w:rsidP="00342515">
                            <w:pPr>
                              <w:spacing w:before="68"/>
                              <w:ind w:left="145"/>
                              <w:rPr>
                                <w:rFonts w:ascii="Arial" w:hAnsi="Arial" w:cs="Arial"/>
                                <w:b/>
                              </w:rPr>
                            </w:pPr>
                            <w:bookmarkStart w:id="1" w:name="_Hlk171337815"/>
                            <w:bookmarkEnd w:id="1"/>
                            <w:r w:rsidRPr="00A93896">
                              <w:rPr>
                                <w:rFonts w:ascii="Arial" w:hAnsi="Arial" w:cs="Arial"/>
                                <w:b/>
                              </w:rPr>
                              <w:t xml:space="preserve">The purpose of this policy is to explain what funding might be available to help </w:t>
                            </w:r>
                            <w:r w:rsidR="00C27FFE">
                              <w:rPr>
                                <w:rFonts w:ascii="Arial" w:hAnsi="Arial" w:cs="Arial"/>
                                <w:b/>
                              </w:rPr>
                              <w:t>students</w:t>
                            </w:r>
                            <w:r w:rsidRPr="00A93896">
                              <w:rPr>
                                <w:rFonts w:ascii="Arial" w:hAnsi="Arial" w:cs="Arial"/>
                                <w:b/>
                              </w:rPr>
                              <w:t xml:space="preserve"> with the essential costs associated with coming to College. It will explain the eligibility requirements for accessing that funding and the application and award 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4FC9D" id="_x0000_t202" coordsize="21600,21600" o:spt="202" path="m,l,21600r21600,l21600,xe">
                <v:stroke joinstyle="miter"/>
                <v:path gradientshapeok="t" o:connecttype="rect"/>
              </v:shapetype>
              <v:shape id="Text Box 82" o:spid="_x0000_s1026" type="#_x0000_t202" style="position:absolute;margin-left:0;margin-top:16.45pt;width:516.75pt;height:62.4pt;z-index:-251655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" fillcolor="#dbedf4" strokeweight=".5pt">
                <v:textbox inset="0,0,0,0">
                  <w:txbxContent>
                    <w:p w14:paraId="4E383EA1" w14:textId="36A044D1" w:rsidR="00342515" w:rsidRPr="00342515" w:rsidRDefault="00A93896" w:rsidP="00342515">
                      <w:pPr>
                        <w:spacing w:before="68"/>
                        <w:ind w:left="145"/>
                        <w:rPr>
                          <w:rFonts w:ascii="Arial" w:hAnsi="Arial" w:cs="Arial"/>
                          <w:b/>
                        </w:rPr>
                      </w:pPr>
                      <w:bookmarkStart w:id="2" w:name="_Hlk171337815"/>
                      <w:bookmarkEnd w:id="2"/>
                      <w:r w:rsidRPr="00A93896">
                        <w:rPr>
                          <w:rFonts w:ascii="Arial" w:hAnsi="Arial" w:cs="Arial"/>
                          <w:b/>
                        </w:rPr>
                        <w:t xml:space="preserve">The purpose of this policy is to explain what funding might be available to help </w:t>
                      </w:r>
                      <w:r w:rsidR="00C27FFE">
                        <w:rPr>
                          <w:rFonts w:ascii="Arial" w:hAnsi="Arial" w:cs="Arial"/>
                          <w:b/>
                        </w:rPr>
                        <w:t>students</w:t>
                      </w:r>
                      <w:r w:rsidRPr="00A93896">
                        <w:rPr>
                          <w:rFonts w:ascii="Arial" w:hAnsi="Arial" w:cs="Arial"/>
                          <w:b/>
                        </w:rPr>
                        <w:t xml:space="preserve"> with the essential costs associated with coming to College. It will explain the eligibility requirements for accessing that funding and the application and award process.</w:t>
                      </w:r>
                    </w:p>
                  </w:txbxContent>
                </v:textbox>
                <w10:wrap type="topAndBottom" anchorx="margin"/>
              </v:shape>
            </w:pict>
          </mc:Fallback>
        </mc:AlternateContent>
      </w:r>
    </w:p>
    <w:p w14:paraId="144C5742" w14:textId="77777777" w:rsidR="00342515" w:rsidRPr="002D60CF" w:rsidRDefault="00342515">
      <w:pPr>
        <w:rPr>
          <w:rFonts w:cstheme="minorHAnsi"/>
          <w:sz w:val="24"/>
          <w:szCs w:val="24"/>
        </w:rPr>
      </w:pPr>
    </w:p>
    <w:p w14:paraId="4FBC403D" w14:textId="77777777" w:rsidR="00342515" w:rsidRPr="002D60CF" w:rsidRDefault="00342515" w:rsidP="00342515">
      <w:pPr>
        <w:rPr>
          <w:rFonts w:cstheme="minorHAnsi"/>
          <w:b/>
          <w:sz w:val="24"/>
          <w:szCs w:val="24"/>
        </w:rPr>
      </w:pPr>
      <w:r w:rsidRPr="002D60CF">
        <w:rPr>
          <w:rFonts w:cstheme="minorHAnsi"/>
          <w:b/>
          <w:sz w:val="24"/>
          <w:szCs w:val="24"/>
        </w:rPr>
        <w:t>Who does this policy apply to?</w:t>
      </w:r>
    </w:p>
    <w:p w14:paraId="0CFFE9D6" w14:textId="143371BE" w:rsidR="00342515" w:rsidRPr="002D60CF" w:rsidRDefault="00A93896" w:rsidP="00342515">
      <w:pPr>
        <w:pStyle w:val="BodyText"/>
        <w:spacing w:before="2"/>
        <w:ind w:right="1381"/>
        <w:rPr>
          <w:rFonts w:asciiTheme="minorHAnsi" w:hAnsiTheme="minorHAnsi" w:cstheme="minorHAnsi"/>
          <w:color w:val="000000" w:themeColor="text1"/>
          <w:sz w:val="24"/>
          <w:szCs w:val="24"/>
        </w:rPr>
      </w:pPr>
      <w:r w:rsidRPr="002D60CF">
        <w:rPr>
          <w:rFonts w:asciiTheme="minorHAnsi" w:hAnsiTheme="minorHAnsi" w:cstheme="minorHAnsi"/>
          <w:color w:val="000000" w:themeColor="text1"/>
          <w:sz w:val="24"/>
          <w:szCs w:val="24"/>
        </w:rPr>
        <w:t xml:space="preserve">This policy applies to any </w:t>
      </w:r>
      <w:r w:rsidR="00C27FFE" w:rsidRPr="002D60CF">
        <w:rPr>
          <w:rFonts w:asciiTheme="minorHAnsi" w:hAnsiTheme="minorHAnsi" w:cstheme="minorHAnsi"/>
          <w:color w:val="000000" w:themeColor="text1"/>
          <w:sz w:val="24"/>
          <w:szCs w:val="24"/>
        </w:rPr>
        <w:t>student</w:t>
      </w:r>
      <w:r w:rsidRPr="002D60CF">
        <w:rPr>
          <w:rFonts w:asciiTheme="minorHAnsi" w:hAnsiTheme="minorHAnsi" w:cstheme="minorHAnsi"/>
          <w:color w:val="000000" w:themeColor="text1"/>
          <w:sz w:val="24"/>
          <w:szCs w:val="24"/>
        </w:rPr>
        <w:t xml:space="preserve"> studying on one of our Further Education courses who meets the eligibility requirements.</w:t>
      </w:r>
    </w:p>
    <w:p w14:paraId="50BA7D2D" w14:textId="77777777" w:rsidR="00342515" w:rsidRPr="002D60CF" w:rsidRDefault="00342515" w:rsidP="00342515">
      <w:pPr>
        <w:pStyle w:val="BodyText"/>
        <w:spacing w:before="2"/>
        <w:ind w:right="1381"/>
        <w:rPr>
          <w:rFonts w:asciiTheme="minorHAnsi" w:hAnsiTheme="minorHAnsi" w:cstheme="minorHAnsi"/>
          <w:color w:val="000000" w:themeColor="text1"/>
          <w:sz w:val="24"/>
          <w:szCs w:val="24"/>
        </w:rPr>
      </w:pPr>
    </w:p>
    <w:p w14:paraId="1D60F74C" w14:textId="77777777" w:rsidR="00342515" w:rsidRPr="002D60CF" w:rsidRDefault="00342515" w:rsidP="00342515">
      <w:pPr>
        <w:rPr>
          <w:rFonts w:cstheme="minorHAnsi"/>
          <w:b/>
          <w:sz w:val="24"/>
          <w:szCs w:val="24"/>
        </w:rPr>
      </w:pPr>
      <w:r w:rsidRPr="002D60CF">
        <w:rPr>
          <w:rFonts w:cstheme="minorHAnsi"/>
          <w:b/>
          <w:sz w:val="24"/>
          <w:szCs w:val="24"/>
        </w:rPr>
        <w:t>Why do we need this Policy / Background information?</w:t>
      </w:r>
    </w:p>
    <w:p w14:paraId="2BFBF12F" w14:textId="77777777" w:rsidR="00026CFE" w:rsidRPr="002D60CF" w:rsidRDefault="00026CFE" w:rsidP="00026CFE">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 xml:space="preserve">Bournemouth and Poole College </w:t>
      </w:r>
      <w:proofErr w:type="spellStart"/>
      <w:r w:rsidRPr="002D60CF">
        <w:rPr>
          <w:rFonts w:eastAsia="Arial" w:cstheme="minorHAnsi"/>
          <w:color w:val="000000" w:themeColor="text1"/>
          <w:sz w:val="24"/>
          <w:szCs w:val="24"/>
          <w:lang w:val="en-US"/>
        </w:rPr>
        <w:t>recognises</w:t>
      </w:r>
      <w:proofErr w:type="spellEnd"/>
      <w:r w:rsidRPr="002D60CF">
        <w:rPr>
          <w:rFonts w:eastAsia="Arial" w:cstheme="minorHAnsi"/>
          <w:color w:val="000000" w:themeColor="text1"/>
          <w:sz w:val="24"/>
          <w:szCs w:val="24"/>
          <w:lang w:val="en-US"/>
        </w:rPr>
        <w:t xml:space="preserve"> that financial support</w:t>
      </w:r>
      <w:r w:rsidR="0074026B" w:rsidRPr="002D60CF">
        <w:rPr>
          <w:rFonts w:eastAsia="Arial" w:cstheme="minorHAnsi"/>
          <w:color w:val="000000" w:themeColor="text1"/>
          <w:sz w:val="24"/>
          <w:szCs w:val="24"/>
          <w:lang w:val="en-US"/>
        </w:rPr>
        <w:t xml:space="preserve"> for students</w:t>
      </w:r>
      <w:r w:rsidRPr="002D60CF">
        <w:rPr>
          <w:rFonts w:eastAsia="Arial" w:cstheme="minorHAnsi"/>
          <w:color w:val="000000" w:themeColor="text1"/>
          <w:sz w:val="24"/>
          <w:szCs w:val="24"/>
          <w:lang w:val="en-US"/>
        </w:rPr>
        <w:t xml:space="preserve"> has an important role to play in removing barriers for some students accessing and completing further education courses.  It is the aim of The College to use these funds to make the maximum impact on attendance, retention and achievement.</w:t>
      </w:r>
    </w:p>
    <w:p w14:paraId="7B6051FE" w14:textId="2AFF5663" w:rsidR="00026CFE" w:rsidRPr="002D60CF" w:rsidRDefault="00026CFE" w:rsidP="00026CFE">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 xml:space="preserve">The funds will be distributed in a consistent and transparent way and in accordance with the guidance issued by the </w:t>
      </w:r>
      <w:r w:rsidR="00EB2005">
        <w:rPr>
          <w:rFonts w:eastAsia="Arial" w:cstheme="minorHAnsi"/>
          <w:color w:val="000000" w:themeColor="text1"/>
          <w:sz w:val="24"/>
          <w:szCs w:val="24"/>
          <w:lang w:val="en-US"/>
        </w:rPr>
        <w:t>Department of Education.</w:t>
      </w:r>
    </w:p>
    <w:p w14:paraId="393666C6" w14:textId="30CEEBB1" w:rsidR="00342515" w:rsidRPr="002D60CF" w:rsidRDefault="00026CFE" w:rsidP="00026CFE">
      <w:pPr>
        <w:rPr>
          <w:rFonts w:cstheme="minorHAnsi"/>
          <w:sz w:val="24"/>
          <w:szCs w:val="24"/>
        </w:rPr>
      </w:pPr>
      <w:r w:rsidRPr="002D60CF">
        <w:rPr>
          <w:rFonts w:eastAsia="Arial" w:cstheme="minorHAnsi"/>
          <w:color w:val="000000" w:themeColor="text1"/>
          <w:sz w:val="24"/>
          <w:szCs w:val="24"/>
          <w:lang w:val="en-US"/>
        </w:rPr>
        <w:t xml:space="preserve">Student Finance is intended to help with the financial hardship needs of individual young people studying a </w:t>
      </w:r>
      <w:proofErr w:type="spellStart"/>
      <w:r w:rsidRPr="002D60CF">
        <w:rPr>
          <w:rFonts w:eastAsia="Arial" w:cstheme="minorHAnsi"/>
          <w:color w:val="000000" w:themeColor="text1"/>
          <w:sz w:val="24"/>
          <w:szCs w:val="24"/>
          <w:lang w:val="en-US"/>
        </w:rPr>
        <w:t>programme</w:t>
      </w:r>
      <w:proofErr w:type="spellEnd"/>
      <w:r w:rsidRPr="002D60CF">
        <w:rPr>
          <w:rFonts w:eastAsia="Arial" w:cstheme="minorHAnsi"/>
          <w:color w:val="000000" w:themeColor="text1"/>
          <w:sz w:val="24"/>
          <w:szCs w:val="24"/>
          <w:lang w:val="en-US"/>
        </w:rPr>
        <w:t xml:space="preserve"> at The College.  Awards from Student Finance will be used towards essential course related costs such as educational visits, materials, equipment and travel.</w:t>
      </w:r>
    </w:p>
    <w:p w14:paraId="77118A2D" w14:textId="77777777" w:rsidR="00342515" w:rsidRPr="002D60CF" w:rsidRDefault="00342515" w:rsidP="00342515">
      <w:pPr>
        <w:rPr>
          <w:rFonts w:cstheme="minorHAnsi"/>
          <w:b/>
          <w:sz w:val="24"/>
          <w:szCs w:val="24"/>
        </w:rPr>
      </w:pPr>
      <w:r w:rsidRPr="002D60CF">
        <w:rPr>
          <w:rFonts w:cstheme="minorHAnsi"/>
          <w:b/>
          <w:sz w:val="24"/>
          <w:szCs w:val="24"/>
        </w:rPr>
        <w:t>Considerations</w:t>
      </w:r>
    </w:p>
    <w:p w14:paraId="76EECECA" w14:textId="77777777" w:rsidR="00026CFE" w:rsidRPr="002D60CF" w:rsidRDefault="00026CFE" w:rsidP="00342515">
      <w:pPr>
        <w:rPr>
          <w:rFonts w:cstheme="minorHAnsi"/>
          <w:b/>
          <w:sz w:val="24"/>
          <w:szCs w:val="24"/>
        </w:rPr>
      </w:pPr>
      <w:r w:rsidRPr="002D60CF">
        <w:rPr>
          <w:rFonts w:cstheme="minorHAnsi"/>
          <w:b/>
          <w:sz w:val="24"/>
          <w:szCs w:val="24"/>
        </w:rPr>
        <w:t>Statement of Principles</w:t>
      </w:r>
    </w:p>
    <w:p w14:paraId="428011B2" w14:textId="77777777" w:rsidR="00026CFE" w:rsidRPr="002D60CF" w:rsidRDefault="00026CFE" w:rsidP="00026CFE">
      <w:pPr>
        <w:pStyle w:val="ListParagraph"/>
        <w:widowControl/>
        <w:numPr>
          <w:ilvl w:val="0"/>
          <w:numId w:val="3"/>
        </w:numPr>
        <w:autoSpaceDE/>
        <w:autoSpaceDN/>
        <w:spacing w:after="160" w:line="259" w:lineRule="auto"/>
        <w:contextualSpacing/>
        <w:jc w:val="left"/>
        <w:rPr>
          <w:rFonts w:asciiTheme="minorHAnsi" w:hAnsiTheme="minorHAnsi" w:cstheme="minorHAnsi"/>
          <w:sz w:val="24"/>
          <w:szCs w:val="24"/>
        </w:rPr>
      </w:pPr>
      <w:r w:rsidRPr="002D60CF">
        <w:rPr>
          <w:rFonts w:asciiTheme="minorHAnsi" w:hAnsiTheme="minorHAnsi" w:cstheme="minorHAnsi"/>
          <w:sz w:val="24"/>
          <w:szCs w:val="24"/>
        </w:rPr>
        <w:t>the bursary should be applied fairly and consistently</w:t>
      </w:r>
    </w:p>
    <w:p w14:paraId="4633AC4F" w14:textId="77777777" w:rsidR="00026CFE" w:rsidRPr="002D60CF" w:rsidRDefault="00026CFE" w:rsidP="00026CFE">
      <w:pPr>
        <w:pStyle w:val="ListParagraph"/>
        <w:widowControl/>
        <w:numPr>
          <w:ilvl w:val="0"/>
          <w:numId w:val="3"/>
        </w:numPr>
        <w:autoSpaceDE/>
        <w:autoSpaceDN/>
        <w:spacing w:after="160" w:line="259" w:lineRule="auto"/>
        <w:contextualSpacing/>
        <w:jc w:val="left"/>
        <w:rPr>
          <w:rFonts w:asciiTheme="minorHAnsi" w:hAnsiTheme="minorHAnsi" w:cstheme="minorHAnsi"/>
          <w:sz w:val="24"/>
          <w:szCs w:val="24"/>
        </w:rPr>
      </w:pPr>
      <w:r w:rsidRPr="002D60CF">
        <w:rPr>
          <w:rFonts w:asciiTheme="minorHAnsi" w:hAnsiTheme="minorHAnsi" w:cstheme="minorHAnsi"/>
          <w:sz w:val="24"/>
          <w:szCs w:val="24"/>
        </w:rPr>
        <w:t>the process must be easily understood and accessible to students</w:t>
      </w:r>
    </w:p>
    <w:p w14:paraId="476639F3" w14:textId="77777777" w:rsidR="00026CFE" w:rsidRPr="002D60CF" w:rsidRDefault="00026CFE" w:rsidP="00026CFE">
      <w:pPr>
        <w:pStyle w:val="ListParagraph"/>
        <w:widowControl/>
        <w:numPr>
          <w:ilvl w:val="0"/>
          <w:numId w:val="3"/>
        </w:numPr>
        <w:autoSpaceDE/>
        <w:autoSpaceDN/>
        <w:spacing w:after="160" w:line="259" w:lineRule="auto"/>
        <w:contextualSpacing/>
        <w:jc w:val="left"/>
        <w:rPr>
          <w:rFonts w:asciiTheme="minorHAnsi" w:hAnsiTheme="minorHAnsi" w:cstheme="minorHAnsi"/>
          <w:sz w:val="24"/>
          <w:szCs w:val="24"/>
        </w:rPr>
      </w:pPr>
      <w:r w:rsidRPr="002D60CF">
        <w:rPr>
          <w:rFonts w:asciiTheme="minorHAnsi" w:hAnsiTheme="minorHAnsi" w:cstheme="minorHAnsi"/>
          <w:sz w:val="24"/>
          <w:szCs w:val="24"/>
        </w:rPr>
        <w:t>the process should identify eligible students in timely fashion</w:t>
      </w:r>
    </w:p>
    <w:p w14:paraId="37CA04A8" w14:textId="075225EA" w:rsidR="00026CFE" w:rsidRPr="002D60CF" w:rsidRDefault="00026CFE" w:rsidP="00026CFE">
      <w:pPr>
        <w:pStyle w:val="ListParagraph"/>
        <w:widowControl/>
        <w:numPr>
          <w:ilvl w:val="0"/>
          <w:numId w:val="3"/>
        </w:numPr>
        <w:autoSpaceDE/>
        <w:autoSpaceDN/>
        <w:spacing w:after="160" w:line="259" w:lineRule="auto"/>
        <w:contextualSpacing/>
        <w:jc w:val="left"/>
        <w:rPr>
          <w:rFonts w:asciiTheme="minorHAnsi" w:hAnsiTheme="minorHAnsi" w:cstheme="minorHAnsi"/>
          <w:sz w:val="24"/>
          <w:szCs w:val="24"/>
        </w:rPr>
      </w:pPr>
      <w:r w:rsidRPr="002D60CF">
        <w:rPr>
          <w:rFonts w:asciiTheme="minorHAnsi" w:hAnsiTheme="minorHAnsi" w:cstheme="minorHAnsi"/>
          <w:sz w:val="24"/>
          <w:szCs w:val="24"/>
        </w:rPr>
        <w:t xml:space="preserve">there is a commitment to ensuring bursary funds allocated to The College are fully distributed in order to support as many students as possible, however, budgets are provided by the </w:t>
      </w:r>
      <w:r w:rsidR="00EB2005">
        <w:rPr>
          <w:rFonts w:asciiTheme="minorHAnsi" w:hAnsiTheme="minorHAnsi" w:cstheme="minorHAnsi"/>
          <w:sz w:val="24"/>
          <w:szCs w:val="24"/>
        </w:rPr>
        <w:t>Department of Education</w:t>
      </w:r>
      <w:r w:rsidRPr="002D60CF">
        <w:rPr>
          <w:rFonts w:asciiTheme="minorHAnsi" w:hAnsiTheme="minorHAnsi" w:cstheme="minorHAnsi"/>
          <w:sz w:val="24"/>
          <w:szCs w:val="24"/>
        </w:rPr>
        <w:t xml:space="preserve"> and therefore, The College can only award bursaries if there are sufficient funds.</w:t>
      </w:r>
    </w:p>
    <w:p w14:paraId="5C2171A7" w14:textId="77777777" w:rsidR="00026CFE" w:rsidRPr="002D60CF" w:rsidRDefault="00026CFE" w:rsidP="00026CFE">
      <w:pPr>
        <w:rPr>
          <w:rFonts w:cstheme="minorHAnsi"/>
          <w:b/>
          <w:sz w:val="24"/>
          <w:szCs w:val="24"/>
        </w:rPr>
      </w:pPr>
      <w:r w:rsidRPr="002D60CF">
        <w:rPr>
          <w:rFonts w:cstheme="minorHAnsi"/>
          <w:b/>
          <w:sz w:val="24"/>
          <w:szCs w:val="24"/>
        </w:rPr>
        <w:t>General Eligibility</w:t>
      </w:r>
    </w:p>
    <w:p w14:paraId="0A11FE98" w14:textId="77777777" w:rsidR="00026CFE" w:rsidRPr="002D60CF" w:rsidRDefault="00026CFE" w:rsidP="00026CFE">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To be eligible to apply for the Student Bursary, students must be enrolled on a course within The College</w:t>
      </w:r>
    </w:p>
    <w:p w14:paraId="6F60C869" w14:textId="0F8380BE" w:rsidR="00026CFE" w:rsidRPr="002D60CF" w:rsidRDefault="00026CFE" w:rsidP="00026CFE">
      <w:pPr>
        <w:pStyle w:val="ListParagraph"/>
        <w:widowControl/>
        <w:numPr>
          <w:ilvl w:val="0"/>
          <w:numId w:val="3"/>
        </w:numPr>
        <w:autoSpaceDE/>
        <w:autoSpaceDN/>
        <w:spacing w:after="160" w:line="259" w:lineRule="auto"/>
        <w:contextualSpacing/>
        <w:jc w:val="left"/>
        <w:rPr>
          <w:rFonts w:asciiTheme="minorHAnsi" w:hAnsiTheme="minorHAnsi" w:cstheme="minorHAnsi"/>
          <w:sz w:val="24"/>
          <w:szCs w:val="24"/>
        </w:rPr>
      </w:pPr>
      <w:r w:rsidRPr="002D60CF">
        <w:rPr>
          <w:rFonts w:asciiTheme="minorHAnsi" w:hAnsiTheme="minorHAnsi" w:cstheme="minorHAnsi"/>
          <w:sz w:val="24"/>
          <w:szCs w:val="24"/>
        </w:rPr>
        <w:t xml:space="preserve">on a course that will be funded by the </w:t>
      </w:r>
      <w:r w:rsidR="00AB0AAF">
        <w:rPr>
          <w:rFonts w:asciiTheme="minorHAnsi" w:hAnsiTheme="minorHAnsi" w:cstheme="minorHAnsi"/>
          <w:sz w:val="24"/>
          <w:szCs w:val="24"/>
        </w:rPr>
        <w:t>Department of Education</w:t>
      </w:r>
    </w:p>
    <w:p w14:paraId="6EF55103" w14:textId="022DBEFF" w:rsidR="00026CFE" w:rsidRPr="002D60CF" w:rsidRDefault="00026CFE" w:rsidP="00026CFE">
      <w:pPr>
        <w:pStyle w:val="ListParagraph"/>
        <w:widowControl/>
        <w:numPr>
          <w:ilvl w:val="0"/>
          <w:numId w:val="3"/>
        </w:numPr>
        <w:autoSpaceDE/>
        <w:autoSpaceDN/>
        <w:spacing w:after="160" w:line="259" w:lineRule="auto"/>
        <w:contextualSpacing/>
        <w:jc w:val="left"/>
        <w:rPr>
          <w:rFonts w:asciiTheme="minorHAnsi" w:hAnsiTheme="minorHAnsi" w:cstheme="minorHAnsi"/>
          <w:sz w:val="24"/>
          <w:szCs w:val="24"/>
        </w:rPr>
      </w:pPr>
      <w:r w:rsidRPr="002D60CF">
        <w:rPr>
          <w:rFonts w:asciiTheme="minorHAnsi" w:hAnsiTheme="minorHAnsi" w:cstheme="minorHAnsi"/>
          <w:sz w:val="24"/>
          <w:szCs w:val="24"/>
        </w:rPr>
        <w:t>aged 16 years or over on 31 August 202</w:t>
      </w:r>
      <w:r w:rsidR="00844195">
        <w:rPr>
          <w:rFonts w:asciiTheme="minorHAnsi" w:hAnsiTheme="minorHAnsi" w:cstheme="minorHAnsi"/>
          <w:sz w:val="24"/>
          <w:szCs w:val="24"/>
        </w:rPr>
        <w:t>5</w:t>
      </w:r>
    </w:p>
    <w:p w14:paraId="5431DD72" w14:textId="3214FE12" w:rsidR="00026CFE" w:rsidRPr="002D60CF" w:rsidRDefault="00026CFE" w:rsidP="00026CFE">
      <w:pPr>
        <w:pStyle w:val="ListParagraph"/>
        <w:widowControl/>
        <w:numPr>
          <w:ilvl w:val="0"/>
          <w:numId w:val="3"/>
        </w:numPr>
        <w:autoSpaceDE/>
        <w:autoSpaceDN/>
        <w:spacing w:after="160" w:line="259" w:lineRule="auto"/>
        <w:contextualSpacing/>
        <w:jc w:val="left"/>
        <w:rPr>
          <w:rFonts w:asciiTheme="minorHAnsi" w:hAnsiTheme="minorHAnsi" w:cstheme="minorHAnsi"/>
          <w:sz w:val="24"/>
          <w:szCs w:val="24"/>
        </w:rPr>
      </w:pPr>
      <w:r w:rsidRPr="002D60CF">
        <w:rPr>
          <w:rFonts w:asciiTheme="minorHAnsi" w:hAnsiTheme="minorHAnsi" w:cstheme="minorHAnsi"/>
          <w:sz w:val="24"/>
          <w:szCs w:val="24"/>
        </w:rPr>
        <w:lastRenderedPageBreak/>
        <w:t>an accompanied asylum-seeking child (under 18 with an adult relative or partner) – on the condition that their application for asylum has not been refused</w:t>
      </w:r>
      <w:r w:rsidR="00503079" w:rsidRPr="002D60CF">
        <w:rPr>
          <w:rFonts w:asciiTheme="minorHAnsi" w:hAnsiTheme="minorHAnsi" w:cstheme="minorHAnsi"/>
          <w:sz w:val="24"/>
          <w:szCs w:val="24"/>
        </w:rPr>
        <w:t>.</w:t>
      </w:r>
      <w:r w:rsidRPr="002D60CF">
        <w:rPr>
          <w:rFonts w:asciiTheme="minorHAnsi" w:hAnsiTheme="minorHAnsi" w:cstheme="minorHAnsi"/>
          <w:sz w:val="24"/>
          <w:szCs w:val="24"/>
        </w:rPr>
        <w:t xml:space="preserve"> The College can provide support. </w:t>
      </w:r>
    </w:p>
    <w:p w14:paraId="180933E9" w14:textId="77777777" w:rsidR="00026CFE" w:rsidRPr="002D60CF" w:rsidRDefault="00026CFE" w:rsidP="00026CFE">
      <w:pPr>
        <w:pStyle w:val="ListParagraph"/>
        <w:widowControl/>
        <w:numPr>
          <w:ilvl w:val="0"/>
          <w:numId w:val="3"/>
        </w:numPr>
        <w:autoSpaceDE/>
        <w:autoSpaceDN/>
        <w:spacing w:after="160" w:line="259" w:lineRule="auto"/>
        <w:contextualSpacing/>
        <w:jc w:val="left"/>
        <w:rPr>
          <w:rFonts w:asciiTheme="minorHAnsi" w:hAnsiTheme="minorHAnsi" w:cstheme="minorHAnsi"/>
          <w:sz w:val="24"/>
          <w:szCs w:val="24"/>
        </w:rPr>
      </w:pPr>
      <w:r w:rsidRPr="002D60CF">
        <w:rPr>
          <w:rFonts w:asciiTheme="minorHAnsi" w:hAnsiTheme="minorHAnsi" w:cstheme="minorHAnsi"/>
          <w:sz w:val="24"/>
          <w:szCs w:val="24"/>
        </w:rPr>
        <w:t xml:space="preserve">unaccompanied asylum-seeking children are treated as looked after children and are eligible for a bursary for vulnerable groups, where they have financial need. </w:t>
      </w:r>
    </w:p>
    <w:p w14:paraId="34192EC9" w14:textId="77777777" w:rsidR="00026CFE" w:rsidRPr="002D60CF" w:rsidRDefault="00026CFE" w:rsidP="00026CFE">
      <w:pPr>
        <w:pStyle w:val="ListParagraph"/>
        <w:widowControl/>
        <w:numPr>
          <w:ilvl w:val="0"/>
          <w:numId w:val="3"/>
        </w:numPr>
        <w:autoSpaceDE/>
        <w:autoSpaceDN/>
        <w:spacing w:after="160" w:line="259" w:lineRule="auto"/>
        <w:contextualSpacing/>
        <w:jc w:val="left"/>
        <w:rPr>
          <w:rFonts w:asciiTheme="minorHAnsi" w:hAnsiTheme="minorHAnsi" w:cstheme="minorHAnsi"/>
          <w:sz w:val="24"/>
          <w:szCs w:val="24"/>
        </w:rPr>
      </w:pPr>
      <w:r w:rsidRPr="002D60CF">
        <w:rPr>
          <w:rFonts w:asciiTheme="minorHAnsi" w:hAnsiTheme="minorHAnsi" w:cstheme="minorHAnsi"/>
          <w:sz w:val="24"/>
          <w:szCs w:val="24"/>
        </w:rPr>
        <w:t xml:space="preserve">living in a household where the income is below £25,000 per annum </w:t>
      </w:r>
    </w:p>
    <w:p w14:paraId="4524B740" w14:textId="2C510F33" w:rsidR="00026CFE" w:rsidRPr="002D60CF" w:rsidRDefault="00E34BA4" w:rsidP="00026CFE">
      <w:pPr>
        <w:pStyle w:val="ListParagraph"/>
        <w:widowControl/>
        <w:numPr>
          <w:ilvl w:val="0"/>
          <w:numId w:val="3"/>
        </w:numPr>
        <w:autoSpaceDE/>
        <w:autoSpaceDN/>
        <w:spacing w:after="160" w:line="259" w:lineRule="auto"/>
        <w:contextualSpacing/>
        <w:jc w:val="left"/>
        <w:rPr>
          <w:rFonts w:asciiTheme="minorHAnsi" w:hAnsiTheme="minorHAnsi" w:cstheme="minorHAnsi"/>
          <w:sz w:val="24"/>
          <w:szCs w:val="24"/>
        </w:rPr>
      </w:pPr>
      <w:r>
        <w:rPr>
          <w:rFonts w:asciiTheme="minorHAnsi" w:hAnsiTheme="minorHAnsi" w:cstheme="minorHAnsi"/>
          <w:sz w:val="24"/>
          <w:szCs w:val="24"/>
        </w:rPr>
        <w:t>m</w:t>
      </w:r>
      <w:r w:rsidR="00026CFE" w:rsidRPr="002D60CF">
        <w:rPr>
          <w:rFonts w:asciiTheme="minorHAnsi" w:hAnsiTheme="minorHAnsi" w:cstheme="minorHAnsi"/>
          <w:sz w:val="24"/>
          <w:szCs w:val="24"/>
        </w:rPr>
        <w:t xml:space="preserve">aintaining satisfactory attendance and progress </w:t>
      </w:r>
    </w:p>
    <w:p w14:paraId="1B177CA4" w14:textId="4F805E70" w:rsidR="0080263D" w:rsidRDefault="00026CFE" w:rsidP="00026CFE">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Please note that students following an apprenticeship, or any waged training are not eligible to apply, but can apply for the Apprenticeship Travel Bursary.</w:t>
      </w:r>
      <w:r w:rsidR="0080263D">
        <w:rPr>
          <w:rFonts w:eastAsia="Arial" w:cstheme="minorHAnsi"/>
          <w:color w:val="000000" w:themeColor="text1"/>
          <w:sz w:val="24"/>
          <w:szCs w:val="24"/>
          <w:lang w:val="en-US"/>
        </w:rPr>
        <w:br w:type="page"/>
      </w:r>
    </w:p>
    <w:p w14:paraId="0AB3D92A" w14:textId="77777777" w:rsidR="0080263D" w:rsidRDefault="0080263D" w:rsidP="00026CFE">
      <w:pPr>
        <w:rPr>
          <w:rFonts w:eastAsia="Arial" w:cstheme="minorHAnsi"/>
          <w:color w:val="000000" w:themeColor="text1"/>
          <w:sz w:val="24"/>
          <w:szCs w:val="24"/>
          <w:lang w:val="en-US"/>
        </w:rPr>
        <w:sectPr w:rsidR="0080263D" w:rsidSect="0080263D">
          <w:headerReference w:type="even" r:id="rId9"/>
          <w:headerReference w:type="default" r:id="rId10"/>
          <w:footerReference w:type="even" r:id="rId11"/>
          <w:footerReference w:type="default" r:id="rId12"/>
          <w:headerReference w:type="first" r:id="rId13"/>
          <w:footerReference w:type="first" r:id="rId14"/>
          <w:pgSz w:w="12240" w:h="15840"/>
          <w:pgMar w:top="567" w:right="1183" w:bottom="620" w:left="840" w:header="720" w:footer="720" w:gutter="0"/>
          <w:cols w:space="720"/>
          <w:docGrid w:linePitch="299"/>
        </w:sectPr>
      </w:pPr>
    </w:p>
    <w:p w14:paraId="3C62F6BB" w14:textId="38AC3069" w:rsidR="0080263D" w:rsidRDefault="0080263D" w:rsidP="00B23A57">
      <w:pPr>
        <w:spacing w:after="0"/>
        <w:jc w:val="center"/>
        <w:rPr>
          <w:rFonts w:ascii="Calibri" w:hAnsi="Calibri" w:cs="Calibri"/>
          <w:b/>
          <w:bCs/>
          <w:noProof/>
          <w:sz w:val="28"/>
          <w:szCs w:val="28"/>
        </w:rPr>
      </w:pPr>
      <w:r>
        <w:rPr>
          <w:rFonts w:ascii="Calibri" w:hAnsi="Calibri" w:cs="Calibri"/>
          <w:b/>
          <w:bCs/>
          <w:noProof/>
          <w:sz w:val="28"/>
          <w:szCs w:val="28"/>
        </w:rPr>
        <w:lastRenderedPageBreak/>
        <mc:AlternateContent>
          <mc:Choice Requires="wps">
            <w:drawing>
              <wp:anchor distT="0" distB="0" distL="114300" distR="114300" simplePos="0" relativeHeight="251694080" behindDoc="0" locked="0" layoutInCell="1" allowOverlap="1" wp14:anchorId="0EA8A646" wp14:editId="1FB9289B">
                <wp:simplePos x="0" y="0"/>
                <wp:positionH relativeFrom="column">
                  <wp:posOffset>-38100</wp:posOffset>
                </wp:positionH>
                <wp:positionV relativeFrom="paragraph">
                  <wp:posOffset>-266700</wp:posOffset>
                </wp:positionV>
                <wp:extent cx="1543050" cy="2952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543050" cy="295275"/>
                        </a:xfrm>
                        <a:prstGeom prst="rect">
                          <a:avLst/>
                        </a:prstGeom>
                        <a:solidFill>
                          <a:schemeClr val="lt1"/>
                        </a:solidFill>
                        <a:ln w="6350">
                          <a:noFill/>
                        </a:ln>
                      </wps:spPr>
                      <wps:txbx>
                        <w:txbxContent>
                          <w:p w14:paraId="3F0EB6B4" w14:textId="4FD91531" w:rsidR="0080263D" w:rsidRPr="009117F8" w:rsidRDefault="0080263D" w:rsidP="0080263D">
                            <w:pPr>
                              <w:rPr>
                                <w:b/>
                                <w:bCs/>
                              </w:rPr>
                            </w:pPr>
                            <w:r>
                              <w:rPr>
                                <w:b/>
                                <w:bCs/>
                              </w:rPr>
                              <w:t xml:space="preserve">Appendix </w:t>
                            </w:r>
                            <w:r>
                              <w:rPr>
                                <w:b/>
                                <w:bC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A8A646" id="Text Box 1" o:spid="_x0000_s1027" type="#_x0000_t202" style="position:absolute;left:0;text-align:left;margin-left:-3pt;margin-top:-21pt;width:121.5pt;height:23.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" fillcolor="white [3201]" stroked="f" strokeweight=".5pt">
                <v:textbox>
                  <w:txbxContent>
                    <w:p w14:paraId="3F0EB6B4" w14:textId="4FD91531" w:rsidR="0080263D" w:rsidRPr="009117F8" w:rsidRDefault="0080263D" w:rsidP="0080263D">
                      <w:pPr>
                        <w:rPr>
                          <w:b/>
                          <w:bCs/>
                        </w:rPr>
                      </w:pPr>
                      <w:r>
                        <w:rPr>
                          <w:b/>
                          <w:bCs/>
                        </w:rPr>
                        <w:t xml:space="preserve">Appendix </w:t>
                      </w:r>
                      <w:r>
                        <w:rPr>
                          <w:b/>
                          <w:bCs/>
                        </w:rPr>
                        <w:t>1</w:t>
                      </w:r>
                    </w:p>
                  </w:txbxContent>
                </v:textbox>
              </v:shape>
            </w:pict>
          </mc:Fallback>
        </mc:AlternateContent>
      </w:r>
      <w:r>
        <w:rPr>
          <w:rFonts w:ascii="Calibri" w:hAnsi="Calibri" w:cs="Calibri"/>
          <w:b/>
          <w:bCs/>
          <w:noProof/>
          <w:sz w:val="28"/>
          <w:szCs w:val="28"/>
        </w:rPr>
        <w:t>Student Finance Eligibility</w:t>
      </w:r>
    </w:p>
    <w:p w14:paraId="3BA032AF" w14:textId="77777777" w:rsidR="0080263D" w:rsidRPr="0025656E" w:rsidRDefault="0080263D" w:rsidP="00B23A57">
      <w:pPr>
        <w:jc w:val="center"/>
        <w:rPr>
          <w:rFonts w:ascii="Calibri" w:hAnsi="Calibri" w:cs="Calibri"/>
        </w:rPr>
      </w:pPr>
      <w:r>
        <w:rPr>
          <w:noProof/>
        </w:rPr>
        <mc:AlternateContent>
          <mc:Choice Requires="wps">
            <w:drawing>
              <wp:anchor distT="0" distB="0" distL="114300" distR="114300" simplePos="0" relativeHeight="251692032" behindDoc="0" locked="0" layoutInCell="1" allowOverlap="1" wp14:anchorId="45971AB7" wp14:editId="50E8C701">
                <wp:simplePos x="0" y="0"/>
                <wp:positionH relativeFrom="column">
                  <wp:posOffset>4981576</wp:posOffset>
                </wp:positionH>
                <wp:positionV relativeFrom="paragraph">
                  <wp:posOffset>770255</wp:posOffset>
                </wp:positionV>
                <wp:extent cx="4343400" cy="2857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4343400" cy="285750"/>
                        </a:xfrm>
                        <a:prstGeom prst="rect">
                          <a:avLst/>
                        </a:prstGeom>
                        <a:solidFill>
                          <a:schemeClr val="accent2">
                            <a:lumMod val="60000"/>
                            <a:lumOff val="40000"/>
                          </a:schemeClr>
                        </a:solidFill>
                        <a:ln w="6350">
                          <a:solidFill>
                            <a:prstClr val="black"/>
                          </a:solidFill>
                        </a:ln>
                      </wps:spPr>
                      <wps:txbx>
                        <w:txbxContent>
                          <w:p w14:paraId="3283E70A" w14:textId="77777777" w:rsidR="0080263D" w:rsidRPr="006254A9" w:rsidRDefault="0080263D" w:rsidP="0080263D">
                            <w:pPr>
                              <w:rPr>
                                <w:rFonts w:ascii="Calibri" w:hAnsi="Calibri" w:cs="Calibri"/>
                                <w:sz w:val="20"/>
                                <w:szCs w:val="20"/>
                              </w:rPr>
                            </w:pPr>
                            <w:r w:rsidRPr="006254A9">
                              <w:rPr>
                                <w:rFonts w:ascii="Calibri" w:hAnsi="Calibri" w:cs="Calibri"/>
                                <w:sz w:val="20"/>
                                <w:szCs w:val="20"/>
                              </w:rPr>
                              <w:t>Has the student applied for and been accepted for the Advanced Learner Loan?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71AB7" id="Text Box 14" o:spid="_x0000_s1028" type="#_x0000_t202" style="position:absolute;left:0;text-align:left;margin-left:392.25pt;margin-top:60.65pt;width:342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" fillcolor="#f4b083 [1941]" strokeweight=".5pt">
                <v:textbox>
                  <w:txbxContent>
                    <w:p w14:paraId="3283E70A" w14:textId="77777777" w:rsidR="0080263D" w:rsidRPr="006254A9" w:rsidRDefault="0080263D" w:rsidP="0080263D">
                      <w:pPr>
                        <w:rPr>
                          <w:rFonts w:ascii="Calibri" w:hAnsi="Calibri" w:cs="Calibri"/>
                          <w:sz w:val="20"/>
                          <w:szCs w:val="20"/>
                        </w:rPr>
                      </w:pPr>
                      <w:r w:rsidRPr="006254A9">
                        <w:rPr>
                          <w:rFonts w:ascii="Calibri" w:hAnsi="Calibri" w:cs="Calibri"/>
                          <w:sz w:val="20"/>
                          <w:szCs w:val="20"/>
                        </w:rPr>
                        <w:t>Has the student applied for and been accepted for the Advanced Learner Loan?</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0D275A1E" wp14:editId="39B8E1D4">
                <wp:simplePos x="0" y="0"/>
                <wp:positionH relativeFrom="column">
                  <wp:posOffset>8915400</wp:posOffset>
                </wp:positionH>
                <wp:positionV relativeFrom="paragraph">
                  <wp:posOffset>3675380</wp:posOffset>
                </wp:positionV>
                <wp:extent cx="0" cy="676275"/>
                <wp:effectExtent l="76200" t="0" r="95250" b="47625"/>
                <wp:wrapNone/>
                <wp:docPr id="9" name="Straight Arrow Connector 6"/>
                <wp:cNvGraphicFramePr/>
                <a:graphic xmlns:a="http://schemas.openxmlformats.org/drawingml/2006/main">
                  <a:graphicData uri="http://schemas.microsoft.com/office/word/2010/wordprocessingShape">
                    <wps:wsp>
                      <wps:cNvCnPr/>
                      <wps:spPr>
                        <a:xfrm>
                          <a:off x="0" y="0"/>
                          <a:ext cx="0" cy="676275"/>
                        </a:xfrm>
                        <a:prstGeom prst="straightConnector1">
                          <a:avLst/>
                        </a:prstGeom>
                        <a:noFill/>
                        <a:ln w="6350" cap="flat" cmpd="sng" algn="ctr">
                          <a:solidFill>
                            <a:srgbClr val="15608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1D518E5" id="_x0000_t32" coordsize="21600,21600" o:spt="32" o:oned="t" path="m,l21600,21600e" filled="f">
                <v:path arrowok="t" fillok="f" o:connecttype="none"/>
                <o:lock v:ext="edit" shapetype="t"/>
              </v:shapetype>
              <v:shape id="Straight Arrow Connector 6" o:spid="_x0000_s1026" type="#_x0000_t32" style="position:absolute;margin-left:702pt;margin-top:289.4pt;width:0;height:5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" strokecolor="#156082" strokeweight=".5pt">
                <v:stroke endarrow="block" joinstyle="miter"/>
              </v:shape>
            </w:pict>
          </mc:Fallback>
        </mc:AlternateContent>
      </w:r>
      <w:r>
        <w:rPr>
          <w:noProof/>
        </w:rPr>
        <mc:AlternateContent>
          <mc:Choice Requires="wps">
            <w:drawing>
              <wp:anchor distT="0" distB="0" distL="114300" distR="114300" simplePos="0" relativeHeight="251686912" behindDoc="0" locked="0" layoutInCell="1" allowOverlap="1" wp14:anchorId="04BC4CF3" wp14:editId="46E0ABF7">
                <wp:simplePos x="0" y="0"/>
                <wp:positionH relativeFrom="column">
                  <wp:posOffset>8639175</wp:posOffset>
                </wp:positionH>
                <wp:positionV relativeFrom="paragraph">
                  <wp:posOffset>3256280</wp:posOffset>
                </wp:positionV>
                <wp:extent cx="685800" cy="266700"/>
                <wp:effectExtent l="0" t="0" r="19050" b="19050"/>
                <wp:wrapNone/>
                <wp:docPr id="7" name="Text Box 10"/>
                <wp:cNvGraphicFramePr/>
                <a:graphic xmlns:a="http://schemas.openxmlformats.org/drawingml/2006/main">
                  <a:graphicData uri="http://schemas.microsoft.com/office/word/2010/wordprocessingShape">
                    <wps:wsp>
                      <wps:cNvSpPr txBox="1"/>
                      <wps:spPr>
                        <a:xfrm>
                          <a:off x="0" y="0"/>
                          <a:ext cx="685800" cy="266700"/>
                        </a:xfrm>
                        <a:prstGeom prst="rect">
                          <a:avLst/>
                        </a:prstGeom>
                        <a:solidFill>
                          <a:srgbClr val="E8E8E8">
                            <a:lumMod val="90000"/>
                          </a:srgbClr>
                        </a:solidFill>
                        <a:ln w="6350">
                          <a:solidFill>
                            <a:schemeClr val="tx1"/>
                          </a:solidFill>
                        </a:ln>
                      </wps:spPr>
                      <wps:txbx>
                        <w:txbxContent>
                          <w:p w14:paraId="094347B3" w14:textId="77777777" w:rsidR="0080263D" w:rsidRPr="00A709F4" w:rsidRDefault="0080263D" w:rsidP="0080263D">
                            <w:pPr>
                              <w:rPr>
                                <w:rFonts w:ascii="Calibri" w:hAnsi="Calibri" w:cs="Calibri"/>
                              </w:rPr>
                            </w:pPr>
                            <w:r w:rsidRPr="00A709F4">
                              <w:rPr>
                                <w:rFonts w:ascii="Calibri" w:hAnsi="Calibri" w:cs="Calibri"/>
                              </w:rPr>
                              <w:t>If</w:t>
                            </w:r>
                            <w:r>
                              <w:rPr>
                                <w:rFonts w:ascii="Calibri" w:hAnsi="Calibri" w:cs="Calibri"/>
                              </w:rPr>
                              <w:t xml:space="preserve"> </w:t>
                            </w:r>
                            <w:r>
                              <w:rPr>
                                <w:rFonts w:ascii="Calibri" w:hAnsi="Calibri" w:cs="Calibri"/>
                                <w:b/>
                                <w:bC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C4CF3" id="Text Box 10" o:spid="_x0000_s1029" type="#_x0000_t202" style="position:absolute;left:0;text-align:left;margin-left:680.25pt;margin-top:256.4pt;width:54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" fillcolor="#d1d1d1" strokecolor="black [3213]" strokeweight=".5pt">
                <v:textbox>
                  <w:txbxContent>
                    <w:p w14:paraId="094347B3" w14:textId="77777777" w:rsidR="0080263D" w:rsidRPr="00A709F4" w:rsidRDefault="0080263D" w:rsidP="0080263D">
                      <w:pPr>
                        <w:rPr>
                          <w:rFonts w:ascii="Calibri" w:hAnsi="Calibri" w:cs="Calibri"/>
                        </w:rPr>
                      </w:pPr>
                      <w:r w:rsidRPr="00A709F4">
                        <w:rPr>
                          <w:rFonts w:ascii="Calibri" w:hAnsi="Calibri" w:cs="Calibri"/>
                        </w:rPr>
                        <w:t>If</w:t>
                      </w:r>
                      <w:r>
                        <w:rPr>
                          <w:rFonts w:ascii="Calibri" w:hAnsi="Calibri" w:cs="Calibri"/>
                        </w:rPr>
                        <w:t xml:space="preserve"> </w:t>
                      </w:r>
                      <w:r>
                        <w:rPr>
                          <w:rFonts w:ascii="Calibri" w:hAnsi="Calibri" w:cs="Calibri"/>
                          <w:b/>
                          <w:bCs/>
                        </w:rPr>
                        <w:t>YES</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34320A95" wp14:editId="7ECCC686">
                <wp:simplePos x="0" y="0"/>
                <wp:positionH relativeFrom="column">
                  <wp:posOffset>7315200</wp:posOffset>
                </wp:positionH>
                <wp:positionV relativeFrom="paragraph">
                  <wp:posOffset>1779905</wp:posOffset>
                </wp:positionV>
                <wp:extent cx="2057400" cy="1304925"/>
                <wp:effectExtent l="0" t="0" r="19050" b="28575"/>
                <wp:wrapNone/>
                <wp:docPr id="888876911" name="Text Box 12"/>
                <wp:cNvGraphicFramePr/>
                <a:graphic xmlns:a="http://schemas.openxmlformats.org/drawingml/2006/main">
                  <a:graphicData uri="http://schemas.microsoft.com/office/word/2010/wordprocessingShape">
                    <wps:wsp>
                      <wps:cNvSpPr txBox="1"/>
                      <wps:spPr>
                        <a:xfrm>
                          <a:off x="0" y="0"/>
                          <a:ext cx="2057400" cy="1304925"/>
                        </a:xfrm>
                        <a:prstGeom prst="rect">
                          <a:avLst/>
                        </a:prstGeom>
                        <a:solidFill>
                          <a:schemeClr val="accent2">
                            <a:lumMod val="60000"/>
                            <a:lumOff val="40000"/>
                          </a:schemeClr>
                        </a:solidFill>
                        <a:ln w="6350">
                          <a:solidFill>
                            <a:prstClr val="black"/>
                          </a:solidFill>
                        </a:ln>
                      </wps:spPr>
                      <wps:txbx>
                        <w:txbxContent>
                          <w:p w14:paraId="75224211" w14:textId="0EC7D8F3" w:rsidR="0080263D" w:rsidRPr="00103457" w:rsidRDefault="0080263D" w:rsidP="0080263D">
                            <w:pPr>
                              <w:rPr>
                                <w:rFonts w:ascii="Calibri" w:hAnsi="Calibri" w:cs="Calibri"/>
                              </w:rPr>
                            </w:pPr>
                            <w:r>
                              <w:rPr>
                                <w:rFonts w:ascii="Calibri" w:hAnsi="Calibri" w:cs="Calibri"/>
                              </w:rPr>
                              <w:t xml:space="preserve">Is the student receiving benefits with a gross household income of less than £25K. </w:t>
                            </w:r>
                            <w:r>
                              <w:t xml:space="preserve">*Please see Appendix </w:t>
                            </w:r>
                            <w:r w:rsidR="00700D0A">
                              <w:t>2</w:t>
                            </w:r>
                            <w:r>
                              <w:t xml:space="preserve"> for full list of eligible evidence of </w:t>
                            </w:r>
                            <w:proofErr w:type="gramStart"/>
                            <w:r>
                              <w:t>income.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20A95" id="Text Box 12" o:spid="_x0000_s1030" type="#_x0000_t202" style="position:absolute;left:0;text-align:left;margin-left:8in;margin-top:140.15pt;width:162pt;height:10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" fillcolor="#f4b083 [1941]" strokeweight=".5pt">
                <v:textbox>
                  <w:txbxContent>
                    <w:p w14:paraId="75224211" w14:textId="0EC7D8F3" w:rsidR="0080263D" w:rsidRPr="00103457" w:rsidRDefault="0080263D" w:rsidP="0080263D">
                      <w:pPr>
                        <w:rPr>
                          <w:rFonts w:ascii="Calibri" w:hAnsi="Calibri" w:cs="Calibri"/>
                        </w:rPr>
                      </w:pPr>
                      <w:r>
                        <w:rPr>
                          <w:rFonts w:ascii="Calibri" w:hAnsi="Calibri" w:cs="Calibri"/>
                        </w:rPr>
                        <w:t xml:space="preserve">Is the student receiving benefits with a gross household income of less than £25K. </w:t>
                      </w:r>
                      <w:r>
                        <w:t xml:space="preserve">*Please see Appendix </w:t>
                      </w:r>
                      <w:r w:rsidR="00700D0A">
                        <w:t>2</w:t>
                      </w:r>
                      <w:r>
                        <w:t xml:space="preserve"> for full list of eligible evidence of </w:t>
                      </w:r>
                      <w:proofErr w:type="gramStart"/>
                      <w:r>
                        <w:t>income.</w:t>
                      </w:r>
                      <w:proofErr w:type="gramEnd"/>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10E8FF10" wp14:editId="558DD05E">
                <wp:simplePos x="0" y="0"/>
                <wp:positionH relativeFrom="column">
                  <wp:posOffset>4943475</wp:posOffset>
                </wp:positionH>
                <wp:positionV relativeFrom="paragraph">
                  <wp:posOffset>1741805</wp:posOffset>
                </wp:positionV>
                <wp:extent cx="2133600" cy="1343025"/>
                <wp:effectExtent l="0" t="0" r="19050" b="28575"/>
                <wp:wrapNone/>
                <wp:docPr id="1325120195" name="Text Box 1"/>
                <wp:cNvGraphicFramePr/>
                <a:graphic xmlns:a="http://schemas.openxmlformats.org/drawingml/2006/main">
                  <a:graphicData uri="http://schemas.microsoft.com/office/word/2010/wordprocessingShape">
                    <wps:wsp>
                      <wps:cNvSpPr txBox="1"/>
                      <wps:spPr>
                        <a:xfrm>
                          <a:off x="0" y="0"/>
                          <a:ext cx="2133600" cy="1343025"/>
                        </a:xfrm>
                        <a:prstGeom prst="rect">
                          <a:avLst/>
                        </a:prstGeom>
                        <a:solidFill>
                          <a:schemeClr val="bg2">
                            <a:lumMod val="90000"/>
                          </a:schemeClr>
                        </a:solidFill>
                        <a:ln w="6350">
                          <a:solidFill>
                            <a:prstClr val="black"/>
                          </a:solidFill>
                        </a:ln>
                      </wps:spPr>
                      <wps:txbx>
                        <w:txbxContent>
                          <w:p w14:paraId="3E4D6E2D" w14:textId="6156E339" w:rsidR="0080263D" w:rsidRPr="00103457" w:rsidRDefault="0080263D" w:rsidP="0080263D">
                            <w:pPr>
                              <w:rPr>
                                <w:rFonts w:ascii="Calibri" w:hAnsi="Calibri" w:cs="Calibri"/>
                              </w:rPr>
                            </w:pPr>
                            <w:r w:rsidRPr="006254A9">
                              <w:t xml:space="preserve">Is the student, or parent/guardian living with the student, receiving benefits with a household income of less than £25K. </w:t>
                            </w:r>
                            <w:r>
                              <w:t xml:space="preserve">*Please see Appendix </w:t>
                            </w:r>
                            <w:r w:rsidR="00700D0A">
                              <w:t>2</w:t>
                            </w:r>
                            <w:r>
                              <w:t xml:space="preserve"> for full list of eligible evidence of income.</w:t>
                            </w:r>
                          </w:p>
                          <w:p w14:paraId="3B8892AF" w14:textId="77777777" w:rsidR="0080263D" w:rsidRPr="006254A9" w:rsidRDefault="0080263D" w:rsidP="008026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8FF10" id="_x0000_s1031" type="#_x0000_t202" style="position:absolute;left:0;text-align:left;margin-left:389.25pt;margin-top:137.15pt;width:168pt;height:10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" fillcolor="#cfcdcd [2894]" strokeweight=".5pt">
                <v:textbox>
                  <w:txbxContent>
                    <w:p w14:paraId="3E4D6E2D" w14:textId="6156E339" w:rsidR="0080263D" w:rsidRPr="00103457" w:rsidRDefault="0080263D" w:rsidP="0080263D">
                      <w:pPr>
                        <w:rPr>
                          <w:rFonts w:ascii="Calibri" w:hAnsi="Calibri" w:cs="Calibri"/>
                        </w:rPr>
                      </w:pPr>
                      <w:r w:rsidRPr="006254A9">
                        <w:t xml:space="preserve">Is the student, or parent/guardian living with the student, receiving benefits with a household income of less than £25K. </w:t>
                      </w:r>
                      <w:r>
                        <w:t xml:space="preserve">*Please see Appendix </w:t>
                      </w:r>
                      <w:r w:rsidR="00700D0A">
                        <w:t>2</w:t>
                      </w:r>
                      <w:r>
                        <w:t xml:space="preserve"> for full list of eligible evidence of income.</w:t>
                      </w:r>
                    </w:p>
                    <w:p w14:paraId="3B8892AF" w14:textId="77777777" w:rsidR="0080263D" w:rsidRPr="006254A9" w:rsidRDefault="0080263D" w:rsidP="0080263D"/>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3C7F91E5" wp14:editId="050CDFAD">
                <wp:simplePos x="0" y="0"/>
                <wp:positionH relativeFrom="column">
                  <wp:posOffset>7315200</wp:posOffset>
                </wp:positionH>
                <wp:positionV relativeFrom="paragraph">
                  <wp:posOffset>3256280</wp:posOffset>
                </wp:positionV>
                <wp:extent cx="685800" cy="266700"/>
                <wp:effectExtent l="0" t="0" r="19050" b="19050"/>
                <wp:wrapNone/>
                <wp:docPr id="6" name="Text Box 10"/>
                <wp:cNvGraphicFramePr/>
                <a:graphic xmlns:a="http://schemas.openxmlformats.org/drawingml/2006/main">
                  <a:graphicData uri="http://schemas.microsoft.com/office/word/2010/wordprocessingShape">
                    <wps:wsp>
                      <wps:cNvSpPr txBox="1"/>
                      <wps:spPr>
                        <a:xfrm>
                          <a:off x="0" y="0"/>
                          <a:ext cx="685800" cy="266700"/>
                        </a:xfrm>
                        <a:prstGeom prst="rect">
                          <a:avLst/>
                        </a:prstGeom>
                        <a:solidFill>
                          <a:srgbClr val="E8E8E8">
                            <a:lumMod val="90000"/>
                          </a:srgbClr>
                        </a:solidFill>
                        <a:ln w="6350">
                          <a:solidFill>
                            <a:schemeClr val="tx1"/>
                          </a:solidFill>
                        </a:ln>
                      </wps:spPr>
                      <wps:txbx>
                        <w:txbxContent>
                          <w:p w14:paraId="0170115B" w14:textId="77777777" w:rsidR="0080263D" w:rsidRPr="00A709F4" w:rsidRDefault="0080263D" w:rsidP="0080263D">
                            <w:pPr>
                              <w:rPr>
                                <w:rFonts w:ascii="Calibri" w:hAnsi="Calibri" w:cs="Calibri"/>
                              </w:rPr>
                            </w:pPr>
                            <w:r w:rsidRPr="00A709F4">
                              <w:rPr>
                                <w:rFonts w:ascii="Calibri" w:hAnsi="Calibri" w:cs="Calibri"/>
                              </w:rPr>
                              <w:t>If</w:t>
                            </w:r>
                            <w:r>
                              <w:rPr>
                                <w:rFonts w:ascii="Calibri" w:hAnsi="Calibri" w:cs="Calibri"/>
                              </w:rPr>
                              <w:t xml:space="preserve"> </w:t>
                            </w:r>
                            <w:r>
                              <w:rPr>
                                <w:rFonts w:ascii="Calibri" w:hAnsi="Calibri" w:cs="Calibri"/>
                                <w:b/>
                                <w:bC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F91E5" id="_x0000_s1032" type="#_x0000_t202" style="position:absolute;left:0;text-align:left;margin-left:8in;margin-top:256.4pt;width:54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" fillcolor="#d1d1d1" strokecolor="black [3213]" strokeweight=".5pt">
                <v:textbox>
                  <w:txbxContent>
                    <w:p w14:paraId="0170115B" w14:textId="77777777" w:rsidR="0080263D" w:rsidRPr="00A709F4" w:rsidRDefault="0080263D" w:rsidP="0080263D">
                      <w:pPr>
                        <w:rPr>
                          <w:rFonts w:ascii="Calibri" w:hAnsi="Calibri" w:cs="Calibri"/>
                        </w:rPr>
                      </w:pPr>
                      <w:r w:rsidRPr="00A709F4">
                        <w:rPr>
                          <w:rFonts w:ascii="Calibri" w:hAnsi="Calibri" w:cs="Calibri"/>
                        </w:rPr>
                        <w:t>If</w:t>
                      </w:r>
                      <w:r>
                        <w:rPr>
                          <w:rFonts w:ascii="Calibri" w:hAnsi="Calibri" w:cs="Calibri"/>
                        </w:rPr>
                        <w:t xml:space="preserve"> </w:t>
                      </w:r>
                      <w:r>
                        <w:rPr>
                          <w:rFonts w:ascii="Calibri" w:hAnsi="Calibri" w:cs="Calibri"/>
                          <w:b/>
                          <w:bCs/>
                        </w:rPr>
                        <w:t>NO</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59EDAF63" wp14:editId="0E6E4402">
                <wp:simplePos x="0" y="0"/>
                <wp:positionH relativeFrom="column">
                  <wp:posOffset>6124575</wp:posOffset>
                </wp:positionH>
                <wp:positionV relativeFrom="paragraph">
                  <wp:posOffset>3894455</wp:posOffset>
                </wp:positionV>
                <wp:extent cx="2333625" cy="476250"/>
                <wp:effectExtent l="0" t="0" r="28575" b="19050"/>
                <wp:wrapNone/>
                <wp:docPr id="1568808541" name="Text Box 13"/>
                <wp:cNvGraphicFramePr/>
                <a:graphic xmlns:a="http://schemas.openxmlformats.org/drawingml/2006/main">
                  <a:graphicData uri="http://schemas.microsoft.com/office/word/2010/wordprocessingShape">
                    <wps:wsp>
                      <wps:cNvSpPr txBox="1"/>
                      <wps:spPr>
                        <a:xfrm>
                          <a:off x="0" y="0"/>
                          <a:ext cx="2333625" cy="476250"/>
                        </a:xfrm>
                        <a:prstGeom prst="rect">
                          <a:avLst/>
                        </a:prstGeom>
                        <a:solidFill>
                          <a:srgbClr val="002060"/>
                        </a:solidFill>
                        <a:ln w="6350">
                          <a:solidFill>
                            <a:prstClr val="black"/>
                          </a:solidFill>
                        </a:ln>
                      </wps:spPr>
                      <wps:txbx>
                        <w:txbxContent>
                          <w:p w14:paraId="43567200" w14:textId="77777777" w:rsidR="0080263D" w:rsidRPr="008245B9" w:rsidRDefault="0080263D" w:rsidP="00700D0A">
                            <w:pPr>
                              <w:spacing w:after="0"/>
                              <w:jc w:val="center"/>
                              <w:rPr>
                                <w:rFonts w:ascii="Calibri" w:hAnsi="Calibri" w:cs="Calibri"/>
                              </w:rPr>
                            </w:pPr>
                            <w:r>
                              <w:rPr>
                                <w:rFonts w:ascii="Calibri" w:hAnsi="Calibri" w:cs="Calibri"/>
                                <w:sz w:val="20"/>
                                <w:szCs w:val="20"/>
                              </w:rPr>
                              <w:t>Unfortunately, the student is not currently eligible for an 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DAF63" id="Text Box 13" o:spid="_x0000_s1033" type="#_x0000_t202" style="position:absolute;left:0;text-align:left;margin-left:482.25pt;margin-top:306.65pt;width:183.75pt;height: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" fillcolor="#002060" strokeweight=".5pt">
                <v:textbox>
                  <w:txbxContent>
                    <w:p w14:paraId="43567200" w14:textId="77777777" w:rsidR="0080263D" w:rsidRPr="008245B9" w:rsidRDefault="0080263D" w:rsidP="00700D0A">
                      <w:pPr>
                        <w:spacing w:after="0"/>
                        <w:jc w:val="center"/>
                        <w:rPr>
                          <w:rFonts w:ascii="Calibri" w:hAnsi="Calibri" w:cs="Calibri"/>
                        </w:rPr>
                      </w:pPr>
                      <w:r>
                        <w:rPr>
                          <w:rFonts w:ascii="Calibri" w:hAnsi="Calibri" w:cs="Calibri"/>
                          <w:sz w:val="20"/>
                          <w:szCs w:val="20"/>
                        </w:rPr>
                        <w:t>Unfortunately, the student is not currently eligible for an award.</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3733A870" wp14:editId="53D1B4DE">
                <wp:simplePos x="0" y="0"/>
                <wp:positionH relativeFrom="column">
                  <wp:posOffset>4572000</wp:posOffset>
                </wp:positionH>
                <wp:positionV relativeFrom="paragraph">
                  <wp:posOffset>3999230</wp:posOffset>
                </wp:positionV>
                <wp:extent cx="1371600" cy="2057400"/>
                <wp:effectExtent l="0" t="0" r="19050" b="19050"/>
                <wp:wrapNone/>
                <wp:docPr id="204690170" name="Text Box 11"/>
                <wp:cNvGraphicFramePr/>
                <a:graphic xmlns:a="http://schemas.openxmlformats.org/drawingml/2006/main">
                  <a:graphicData uri="http://schemas.microsoft.com/office/word/2010/wordprocessingShape">
                    <wps:wsp>
                      <wps:cNvSpPr txBox="1"/>
                      <wps:spPr>
                        <a:xfrm>
                          <a:off x="0" y="0"/>
                          <a:ext cx="1371600" cy="2057400"/>
                        </a:xfrm>
                        <a:prstGeom prst="rect">
                          <a:avLst/>
                        </a:prstGeom>
                        <a:solidFill>
                          <a:schemeClr val="bg2">
                            <a:lumMod val="90000"/>
                          </a:schemeClr>
                        </a:solidFill>
                        <a:ln w="6350">
                          <a:solidFill>
                            <a:schemeClr val="tx1"/>
                          </a:solidFill>
                        </a:ln>
                      </wps:spPr>
                      <wps:txbx>
                        <w:txbxContent>
                          <w:p w14:paraId="66604EB4" w14:textId="77777777" w:rsidR="0080263D" w:rsidRPr="00FA1D58" w:rsidRDefault="0080263D" w:rsidP="0080263D">
                            <w:pPr>
                              <w:spacing w:after="0"/>
                              <w:jc w:val="center"/>
                              <w:rPr>
                                <w:sz w:val="20"/>
                                <w:szCs w:val="20"/>
                              </w:rPr>
                            </w:pPr>
                            <w:r w:rsidRPr="00FA1D58">
                              <w:rPr>
                                <w:rFonts w:ascii="Calibri" w:hAnsi="Calibri" w:cs="Calibri"/>
                                <w:sz w:val="20"/>
                                <w:szCs w:val="20"/>
                              </w:rPr>
                              <w:t>The student may be eligible for the 19+ Discretionary Learner Support and Aspire Grant Fund</w:t>
                            </w:r>
                            <w:r>
                              <w:rPr>
                                <w:rFonts w:ascii="Calibri" w:hAnsi="Calibri" w:cs="Calibri"/>
                                <w:sz w:val="20"/>
                                <w:szCs w:val="20"/>
                              </w:rPr>
                              <w:t>. This ca be used to help students with uniform and equipment, travel, college fees and childcare.</w:t>
                            </w:r>
                          </w:p>
                          <w:p w14:paraId="17B8397E" w14:textId="77777777" w:rsidR="0080263D" w:rsidRDefault="0080263D" w:rsidP="008026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3A870" id="Text Box 11" o:spid="_x0000_s1034" type="#_x0000_t202" style="position:absolute;left:0;text-align:left;margin-left:5in;margin-top:314.9pt;width:108pt;height:16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" fillcolor="#cfcdcd [2894]" strokecolor="black [3213]" strokeweight=".5pt">
                <v:textbox>
                  <w:txbxContent>
                    <w:p w14:paraId="66604EB4" w14:textId="77777777" w:rsidR="0080263D" w:rsidRPr="00FA1D58" w:rsidRDefault="0080263D" w:rsidP="0080263D">
                      <w:pPr>
                        <w:spacing w:after="0"/>
                        <w:jc w:val="center"/>
                        <w:rPr>
                          <w:sz w:val="20"/>
                          <w:szCs w:val="20"/>
                        </w:rPr>
                      </w:pPr>
                      <w:r w:rsidRPr="00FA1D58">
                        <w:rPr>
                          <w:rFonts w:ascii="Calibri" w:hAnsi="Calibri" w:cs="Calibri"/>
                          <w:sz w:val="20"/>
                          <w:szCs w:val="20"/>
                        </w:rPr>
                        <w:t>The student may be eligible for the 19+ Discretionary Learner Support and Aspire Grant Fund</w:t>
                      </w:r>
                      <w:r>
                        <w:rPr>
                          <w:rFonts w:ascii="Calibri" w:hAnsi="Calibri" w:cs="Calibri"/>
                          <w:sz w:val="20"/>
                          <w:szCs w:val="20"/>
                        </w:rPr>
                        <w:t>. This ca be used to help students with uniform and equipment, travel, college fees and childcare.</w:t>
                      </w:r>
                    </w:p>
                    <w:p w14:paraId="17B8397E" w14:textId="77777777" w:rsidR="0080263D" w:rsidRDefault="0080263D" w:rsidP="0080263D"/>
                  </w:txbxContent>
                </v:textbox>
              </v:shape>
            </w:pict>
          </mc:Fallback>
        </mc:AlternateContent>
      </w:r>
      <w:r>
        <w:rPr>
          <w:rFonts w:ascii="Calibri" w:hAnsi="Calibri" w:cs="Calibri"/>
          <w:noProof/>
        </w:rPr>
        <mc:AlternateContent>
          <mc:Choice Requires="wps">
            <w:drawing>
              <wp:anchor distT="0" distB="0" distL="114300" distR="114300" simplePos="0" relativeHeight="251672576" behindDoc="0" locked="0" layoutInCell="1" allowOverlap="1" wp14:anchorId="2F147CDF" wp14:editId="400730C8">
                <wp:simplePos x="0" y="0"/>
                <wp:positionH relativeFrom="column">
                  <wp:posOffset>2505075</wp:posOffset>
                </wp:positionH>
                <wp:positionV relativeFrom="paragraph">
                  <wp:posOffset>3855720</wp:posOffset>
                </wp:positionV>
                <wp:extent cx="1714500" cy="1533525"/>
                <wp:effectExtent l="0" t="0" r="19050" b="28575"/>
                <wp:wrapNone/>
                <wp:docPr id="1683642855" name="Text Box 7"/>
                <wp:cNvGraphicFramePr/>
                <a:graphic xmlns:a="http://schemas.openxmlformats.org/drawingml/2006/main">
                  <a:graphicData uri="http://schemas.microsoft.com/office/word/2010/wordprocessingShape">
                    <wps:wsp>
                      <wps:cNvSpPr txBox="1"/>
                      <wps:spPr>
                        <a:xfrm>
                          <a:off x="0" y="0"/>
                          <a:ext cx="1714500" cy="1533525"/>
                        </a:xfrm>
                        <a:prstGeom prst="rect">
                          <a:avLst/>
                        </a:prstGeom>
                        <a:solidFill>
                          <a:schemeClr val="tx2">
                            <a:lumMod val="10000"/>
                            <a:lumOff val="90000"/>
                          </a:schemeClr>
                        </a:solidFill>
                        <a:ln w="6350">
                          <a:solidFill>
                            <a:schemeClr val="tx1"/>
                          </a:solidFill>
                        </a:ln>
                      </wps:spPr>
                      <wps:txbx>
                        <w:txbxContent>
                          <w:p w14:paraId="1182520B" w14:textId="77777777" w:rsidR="0080263D" w:rsidRPr="00FA1D58" w:rsidRDefault="0080263D" w:rsidP="0080263D">
                            <w:pPr>
                              <w:jc w:val="center"/>
                              <w:rPr>
                                <w:rFonts w:ascii="Calibri" w:hAnsi="Calibri" w:cs="Calibri"/>
                                <w:sz w:val="20"/>
                                <w:szCs w:val="20"/>
                              </w:rPr>
                            </w:pPr>
                            <w:bookmarkStart w:id="3" w:name="_Hlk171090434"/>
                            <w:r w:rsidRPr="00FA1D58">
                              <w:rPr>
                                <w:rFonts w:ascii="Calibri" w:hAnsi="Calibri" w:cs="Calibri"/>
                                <w:sz w:val="20"/>
                                <w:szCs w:val="20"/>
                              </w:rPr>
                              <w:t xml:space="preserve">The student may be </w:t>
                            </w:r>
                            <w:bookmarkEnd w:id="3"/>
                            <w:r w:rsidRPr="00FA1D58">
                              <w:rPr>
                                <w:rFonts w:ascii="Calibri" w:hAnsi="Calibri" w:cs="Calibri"/>
                                <w:sz w:val="20"/>
                                <w:szCs w:val="20"/>
                              </w:rPr>
                              <w:t xml:space="preserve">eligible for the </w:t>
                            </w:r>
                            <w:r w:rsidRPr="00FA1D58">
                              <w:rPr>
                                <w:rFonts w:ascii="Calibri" w:hAnsi="Calibri" w:cs="Calibri"/>
                                <w:b/>
                                <w:bCs/>
                                <w:sz w:val="20"/>
                                <w:szCs w:val="20"/>
                              </w:rPr>
                              <w:t>Discretionary</w:t>
                            </w:r>
                            <w:r w:rsidRPr="00FA1D58">
                              <w:rPr>
                                <w:rFonts w:ascii="Calibri" w:hAnsi="Calibri" w:cs="Calibri"/>
                                <w:sz w:val="20"/>
                                <w:szCs w:val="20"/>
                              </w:rPr>
                              <w:t xml:space="preserve"> Bursary.</w:t>
                            </w:r>
                            <w:r>
                              <w:rPr>
                                <w:rFonts w:ascii="Calibri" w:hAnsi="Calibri" w:cs="Calibri"/>
                                <w:sz w:val="20"/>
                                <w:szCs w:val="20"/>
                              </w:rPr>
                              <w:t xml:space="preserve"> This can help with college fees, uniform and equipment and travel costs. The student may also be eligible for College Meal support</w:t>
                            </w:r>
                          </w:p>
                          <w:p w14:paraId="4F923D79" w14:textId="77777777" w:rsidR="0080263D" w:rsidRPr="00FA1D58" w:rsidRDefault="0080263D" w:rsidP="0080263D">
                            <w:pPr>
                              <w:jc w:val="center"/>
                              <w:rPr>
                                <w:rFonts w:ascii="Calibri" w:hAnsi="Calibri" w:cs="Calibri"/>
                                <w:sz w:val="20"/>
                                <w:szCs w:val="20"/>
                              </w:rPr>
                            </w:pPr>
                          </w:p>
                          <w:p w14:paraId="384D1DC1" w14:textId="77777777" w:rsidR="0080263D" w:rsidRDefault="0080263D" w:rsidP="008026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47CDF" id="Text Box 7" o:spid="_x0000_s1035" type="#_x0000_t202" style="position:absolute;left:0;text-align:left;margin-left:197.25pt;margin-top:303.6pt;width:135pt;height:12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" fillcolor="#eaedf2 [351]" strokecolor="black [3213]" strokeweight=".5pt">
                <v:textbox>
                  <w:txbxContent>
                    <w:p w14:paraId="1182520B" w14:textId="77777777" w:rsidR="0080263D" w:rsidRPr="00FA1D58" w:rsidRDefault="0080263D" w:rsidP="0080263D">
                      <w:pPr>
                        <w:jc w:val="center"/>
                        <w:rPr>
                          <w:rFonts w:ascii="Calibri" w:hAnsi="Calibri" w:cs="Calibri"/>
                          <w:sz w:val="20"/>
                          <w:szCs w:val="20"/>
                        </w:rPr>
                      </w:pPr>
                      <w:bookmarkStart w:id="4" w:name="_Hlk171090434"/>
                      <w:r w:rsidRPr="00FA1D58">
                        <w:rPr>
                          <w:rFonts w:ascii="Calibri" w:hAnsi="Calibri" w:cs="Calibri"/>
                          <w:sz w:val="20"/>
                          <w:szCs w:val="20"/>
                        </w:rPr>
                        <w:t xml:space="preserve">The student may be </w:t>
                      </w:r>
                      <w:bookmarkEnd w:id="4"/>
                      <w:r w:rsidRPr="00FA1D58">
                        <w:rPr>
                          <w:rFonts w:ascii="Calibri" w:hAnsi="Calibri" w:cs="Calibri"/>
                          <w:sz w:val="20"/>
                          <w:szCs w:val="20"/>
                        </w:rPr>
                        <w:t xml:space="preserve">eligible for the </w:t>
                      </w:r>
                      <w:r w:rsidRPr="00FA1D58">
                        <w:rPr>
                          <w:rFonts w:ascii="Calibri" w:hAnsi="Calibri" w:cs="Calibri"/>
                          <w:b/>
                          <w:bCs/>
                          <w:sz w:val="20"/>
                          <w:szCs w:val="20"/>
                        </w:rPr>
                        <w:t>Discretionary</w:t>
                      </w:r>
                      <w:r w:rsidRPr="00FA1D58">
                        <w:rPr>
                          <w:rFonts w:ascii="Calibri" w:hAnsi="Calibri" w:cs="Calibri"/>
                          <w:sz w:val="20"/>
                          <w:szCs w:val="20"/>
                        </w:rPr>
                        <w:t xml:space="preserve"> Bursary.</w:t>
                      </w:r>
                      <w:r>
                        <w:rPr>
                          <w:rFonts w:ascii="Calibri" w:hAnsi="Calibri" w:cs="Calibri"/>
                          <w:sz w:val="20"/>
                          <w:szCs w:val="20"/>
                        </w:rPr>
                        <w:t xml:space="preserve"> This can help with college fees, uniform and equipment and travel costs. The student may also be eligible for College Meal support</w:t>
                      </w:r>
                    </w:p>
                    <w:p w14:paraId="4F923D79" w14:textId="77777777" w:rsidR="0080263D" w:rsidRPr="00FA1D58" w:rsidRDefault="0080263D" w:rsidP="0080263D">
                      <w:pPr>
                        <w:jc w:val="center"/>
                        <w:rPr>
                          <w:rFonts w:ascii="Calibri" w:hAnsi="Calibri" w:cs="Calibri"/>
                          <w:sz w:val="20"/>
                          <w:szCs w:val="20"/>
                        </w:rPr>
                      </w:pPr>
                    </w:p>
                    <w:p w14:paraId="384D1DC1" w14:textId="77777777" w:rsidR="0080263D" w:rsidRDefault="0080263D" w:rsidP="0080263D"/>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6EE74437" wp14:editId="3930F0D6">
                <wp:simplePos x="0" y="0"/>
                <wp:positionH relativeFrom="column">
                  <wp:posOffset>8001000</wp:posOffset>
                </wp:positionH>
                <wp:positionV relativeFrom="paragraph">
                  <wp:posOffset>1360805</wp:posOffset>
                </wp:positionV>
                <wp:extent cx="800100" cy="2762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800100" cy="276225"/>
                        </a:xfrm>
                        <a:prstGeom prst="rect">
                          <a:avLst/>
                        </a:prstGeom>
                        <a:solidFill>
                          <a:schemeClr val="bg1">
                            <a:lumMod val="85000"/>
                          </a:schemeClr>
                        </a:solidFill>
                        <a:ln w="6350">
                          <a:solidFill>
                            <a:prstClr val="black"/>
                          </a:solidFill>
                        </a:ln>
                      </wps:spPr>
                      <wps:txbx>
                        <w:txbxContent>
                          <w:p w14:paraId="017B43F1" w14:textId="77777777" w:rsidR="0080263D" w:rsidRDefault="0080263D" w:rsidP="0080263D">
                            <w:r>
                              <w:t xml:space="preserve">If </w:t>
                            </w:r>
                            <w:r w:rsidRPr="00FA1D58">
                              <w:rPr>
                                <w:b/>
                                <w:bC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E74437" id="_x0000_s1036" type="#_x0000_t202" style="position:absolute;left:0;text-align:left;margin-left:630pt;margin-top:107.15pt;width:63pt;height:21.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" fillcolor="#d8d8d8 [2732]" strokeweight=".5pt">
                <v:textbox>
                  <w:txbxContent>
                    <w:p w14:paraId="017B43F1" w14:textId="77777777" w:rsidR="0080263D" w:rsidRDefault="0080263D" w:rsidP="0080263D">
                      <w:r>
                        <w:t xml:space="preserve">If </w:t>
                      </w:r>
                      <w:r w:rsidRPr="00FA1D58">
                        <w:rPr>
                          <w:b/>
                          <w:bCs/>
                        </w:rPr>
                        <w:t>YES</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25940927" wp14:editId="68F6A7A7">
                <wp:simplePos x="0" y="0"/>
                <wp:positionH relativeFrom="column">
                  <wp:posOffset>5486400</wp:posOffset>
                </wp:positionH>
                <wp:positionV relativeFrom="paragraph">
                  <wp:posOffset>1361440</wp:posOffset>
                </wp:positionV>
                <wp:extent cx="685800" cy="276225"/>
                <wp:effectExtent l="0" t="0" r="19050" b="28575"/>
                <wp:wrapNone/>
                <wp:docPr id="12" name="Text Box 10"/>
                <wp:cNvGraphicFramePr/>
                <a:graphic xmlns:a="http://schemas.openxmlformats.org/drawingml/2006/main">
                  <a:graphicData uri="http://schemas.microsoft.com/office/word/2010/wordprocessingShape">
                    <wps:wsp>
                      <wps:cNvSpPr txBox="1"/>
                      <wps:spPr>
                        <a:xfrm>
                          <a:off x="0" y="0"/>
                          <a:ext cx="685800" cy="276225"/>
                        </a:xfrm>
                        <a:prstGeom prst="rect">
                          <a:avLst/>
                        </a:prstGeom>
                        <a:solidFill>
                          <a:srgbClr val="E8E8E8">
                            <a:lumMod val="90000"/>
                          </a:srgbClr>
                        </a:solidFill>
                        <a:ln w="3175">
                          <a:solidFill>
                            <a:schemeClr val="tx1"/>
                          </a:solidFill>
                        </a:ln>
                      </wps:spPr>
                      <wps:txbx>
                        <w:txbxContent>
                          <w:p w14:paraId="70EA2B52" w14:textId="77777777" w:rsidR="0080263D" w:rsidRPr="00A709F4" w:rsidRDefault="0080263D" w:rsidP="0080263D">
                            <w:pPr>
                              <w:rPr>
                                <w:rFonts w:ascii="Calibri" w:hAnsi="Calibri" w:cs="Calibri"/>
                              </w:rPr>
                            </w:pPr>
                            <w:r w:rsidRPr="00A709F4">
                              <w:rPr>
                                <w:rFonts w:ascii="Calibri" w:hAnsi="Calibri" w:cs="Calibri"/>
                              </w:rPr>
                              <w:t>If</w:t>
                            </w:r>
                            <w:r>
                              <w:rPr>
                                <w:rFonts w:ascii="Calibri" w:hAnsi="Calibri" w:cs="Calibri"/>
                              </w:rPr>
                              <w:t xml:space="preserve"> </w:t>
                            </w:r>
                            <w:r>
                              <w:rPr>
                                <w:rFonts w:ascii="Calibri" w:hAnsi="Calibri" w:cs="Calibri"/>
                                <w:b/>
                                <w:bC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40927" id="_x0000_s1037" type="#_x0000_t202" style="position:absolute;left:0;text-align:left;margin-left:6in;margin-top:107.2pt;width:54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" fillcolor="#d1d1d1" strokecolor="black [3213]" strokeweight=".25pt">
                <v:textbox>
                  <w:txbxContent>
                    <w:p w14:paraId="70EA2B52" w14:textId="77777777" w:rsidR="0080263D" w:rsidRPr="00A709F4" w:rsidRDefault="0080263D" w:rsidP="0080263D">
                      <w:pPr>
                        <w:rPr>
                          <w:rFonts w:ascii="Calibri" w:hAnsi="Calibri" w:cs="Calibri"/>
                        </w:rPr>
                      </w:pPr>
                      <w:r w:rsidRPr="00A709F4">
                        <w:rPr>
                          <w:rFonts w:ascii="Calibri" w:hAnsi="Calibri" w:cs="Calibri"/>
                        </w:rPr>
                        <w:t>If</w:t>
                      </w:r>
                      <w:r>
                        <w:rPr>
                          <w:rFonts w:ascii="Calibri" w:hAnsi="Calibri" w:cs="Calibri"/>
                        </w:rPr>
                        <w:t xml:space="preserve"> </w:t>
                      </w:r>
                      <w:r>
                        <w:rPr>
                          <w:rFonts w:ascii="Calibri" w:hAnsi="Calibri" w:cs="Calibri"/>
                          <w:b/>
                          <w:bCs/>
                        </w:rPr>
                        <w:t>NO</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34FC74C3" wp14:editId="54181BA1">
                <wp:simplePos x="0" y="0"/>
                <wp:positionH relativeFrom="column">
                  <wp:posOffset>7772400</wp:posOffset>
                </wp:positionH>
                <wp:positionV relativeFrom="paragraph">
                  <wp:posOffset>3523615</wp:posOffset>
                </wp:positionV>
                <wp:extent cx="0" cy="228600"/>
                <wp:effectExtent l="76200" t="0" r="57150" b="57150"/>
                <wp:wrapNone/>
                <wp:docPr id="11" name="Straight Arrow Connector 6"/>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rgbClr val="156082"/>
                          </a:solidFill>
                          <a:prstDash val="solid"/>
                          <a:miter lim="800000"/>
                          <a:tailEnd type="triangle"/>
                        </a:ln>
                        <a:effectLst/>
                      </wps:spPr>
                      <wps:bodyPr/>
                    </wps:wsp>
                  </a:graphicData>
                </a:graphic>
              </wp:anchor>
            </w:drawing>
          </mc:Choice>
          <mc:Fallback>
            <w:pict>
              <v:shape w14:anchorId="344357A0" id="Straight Arrow Connector 6" o:spid="_x0000_s1026" type="#_x0000_t32" style="position:absolute;margin-left:612pt;margin-top:277.45pt;width:0;height:18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" strokecolor="#156082" strokeweight=".5pt">
                <v:stroke endarrow="block" joinstyle="miter"/>
              </v:shape>
            </w:pict>
          </mc:Fallback>
        </mc:AlternateContent>
      </w:r>
      <w:r>
        <w:rPr>
          <w:noProof/>
        </w:rPr>
        <mc:AlternateContent>
          <mc:Choice Requires="wps">
            <w:drawing>
              <wp:anchor distT="0" distB="0" distL="114300" distR="114300" simplePos="0" relativeHeight="251682816" behindDoc="0" locked="0" layoutInCell="1" allowOverlap="1" wp14:anchorId="3BE8D192" wp14:editId="6DBC9EF6">
                <wp:simplePos x="0" y="0"/>
                <wp:positionH relativeFrom="column">
                  <wp:posOffset>6743700</wp:posOffset>
                </wp:positionH>
                <wp:positionV relativeFrom="paragraph">
                  <wp:posOffset>3523615</wp:posOffset>
                </wp:positionV>
                <wp:extent cx="0" cy="228600"/>
                <wp:effectExtent l="76200" t="0" r="57150" b="57150"/>
                <wp:wrapNone/>
                <wp:docPr id="1494170728" name="Straight Arrow Connector 6"/>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rgbClr val="156082"/>
                          </a:solidFill>
                          <a:prstDash val="solid"/>
                          <a:miter lim="800000"/>
                          <a:tailEnd type="triangle"/>
                        </a:ln>
                        <a:effectLst/>
                      </wps:spPr>
                      <wps:bodyPr/>
                    </wps:wsp>
                  </a:graphicData>
                </a:graphic>
              </wp:anchor>
            </w:drawing>
          </mc:Choice>
          <mc:Fallback>
            <w:pict>
              <v:shape w14:anchorId="0A397BA1" id="Straight Arrow Connector 6" o:spid="_x0000_s1026" type="#_x0000_t32" style="position:absolute;margin-left:531pt;margin-top:277.45pt;width:0;height:18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" strokecolor="#156082" strokeweight=".5pt">
                <v:stroke endarrow="block" joinstyle="miter"/>
              </v:shape>
            </w:pict>
          </mc:Fallback>
        </mc:AlternateContent>
      </w:r>
      <w:r>
        <w:rPr>
          <w:noProof/>
        </w:rPr>
        <mc:AlternateContent>
          <mc:Choice Requires="wps">
            <w:drawing>
              <wp:anchor distT="0" distB="0" distL="114300" distR="114300" simplePos="0" relativeHeight="251676672" behindDoc="0" locked="0" layoutInCell="1" allowOverlap="1" wp14:anchorId="782B23CC" wp14:editId="2A09409F">
                <wp:simplePos x="0" y="0"/>
                <wp:positionH relativeFrom="column">
                  <wp:posOffset>4981575</wp:posOffset>
                </wp:positionH>
                <wp:positionV relativeFrom="paragraph">
                  <wp:posOffset>3227705</wp:posOffset>
                </wp:positionV>
                <wp:extent cx="685800" cy="295275"/>
                <wp:effectExtent l="0" t="0" r="19050" b="28575"/>
                <wp:wrapNone/>
                <wp:docPr id="2036499559" name="Text Box 10"/>
                <wp:cNvGraphicFramePr/>
                <a:graphic xmlns:a="http://schemas.openxmlformats.org/drawingml/2006/main">
                  <a:graphicData uri="http://schemas.microsoft.com/office/word/2010/wordprocessingShape">
                    <wps:wsp>
                      <wps:cNvSpPr txBox="1"/>
                      <wps:spPr>
                        <a:xfrm>
                          <a:off x="0" y="0"/>
                          <a:ext cx="685800" cy="295275"/>
                        </a:xfrm>
                        <a:prstGeom prst="rect">
                          <a:avLst/>
                        </a:prstGeom>
                        <a:solidFill>
                          <a:schemeClr val="bg2">
                            <a:lumMod val="90000"/>
                          </a:schemeClr>
                        </a:solidFill>
                        <a:ln w="6350">
                          <a:solidFill>
                            <a:schemeClr val="tx1"/>
                          </a:solidFill>
                        </a:ln>
                      </wps:spPr>
                      <wps:txbx>
                        <w:txbxContent>
                          <w:p w14:paraId="628CE086" w14:textId="77777777" w:rsidR="0080263D" w:rsidRPr="00A709F4" w:rsidRDefault="0080263D" w:rsidP="0080263D">
                            <w:pPr>
                              <w:rPr>
                                <w:rFonts w:ascii="Calibri" w:hAnsi="Calibri" w:cs="Calibri"/>
                              </w:rPr>
                            </w:pPr>
                            <w:r w:rsidRPr="00A709F4">
                              <w:rPr>
                                <w:rFonts w:ascii="Calibri" w:hAnsi="Calibri" w:cs="Calibri"/>
                              </w:rPr>
                              <w:t xml:space="preserve">If </w:t>
                            </w:r>
                            <w:r w:rsidRPr="00103457">
                              <w:rPr>
                                <w:rFonts w:ascii="Calibri" w:hAnsi="Calibri" w:cs="Calibri"/>
                                <w:b/>
                                <w:bC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B23CC" id="_x0000_s1038" type="#_x0000_t202" style="position:absolute;left:0;text-align:left;margin-left:392.25pt;margin-top:254.15pt;width:54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" fillcolor="#cfcdcd [2894]" strokecolor="black [3213]" strokeweight=".5pt">
                <v:textbox>
                  <w:txbxContent>
                    <w:p w14:paraId="628CE086" w14:textId="77777777" w:rsidR="0080263D" w:rsidRPr="00A709F4" w:rsidRDefault="0080263D" w:rsidP="0080263D">
                      <w:pPr>
                        <w:rPr>
                          <w:rFonts w:ascii="Calibri" w:hAnsi="Calibri" w:cs="Calibri"/>
                        </w:rPr>
                      </w:pPr>
                      <w:r w:rsidRPr="00A709F4">
                        <w:rPr>
                          <w:rFonts w:ascii="Calibri" w:hAnsi="Calibri" w:cs="Calibri"/>
                        </w:rPr>
                        <w:t xml:space="preserve">If </w:t>
                      </w:r>
                      <w:r w:rsidRPr="00103457">
                        <w:rPr>
                          <w:rFonts w:ascii="Calibri" w:hAnsi="Calibri" w:cs="Calibri"/>
                          <w:b/>
                          <w:bCs/>
                        </w:rPr>
                        <w:t>YES</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4000E2D0" wp14:editId="7D0A113D">
                <wp:simplePos x="0" y="0"/>
                <wp:positionH relativeFrom="column">
                  <wp:posOffset>6391275</wp:posOffset>
                </wp:positionH>
                <wp:positionV relativeFrom="paragraph">
                  <wp:posOffset>3246755</wp:posOffset>
                </wp:positionV>
                <wp:extent cx="685800" cy="276225"/>
                <wp:effectExtent l="0" t="0" r="19050" b="28575"/>
                <wp:wrapNone/>
                <wp:docPr id="419650574" name="Text Box 10"/>
                <wp:cNvGraphicFramePr/>
                <a:graphic xmlns:a="http://schemas.openxmlformats.org/drawingml/2006/main">
                  <a:graphicData uri="http://schemas.microsoft.com/office/word/2010/wordprocessingShape">
                    <wps:wsp>
                      <wps:cNvSpPr txBox="1"/>
                      <wps:spPr>
                        <a:xfrm>
                          <a:off x="0" y="0"/>
                          <a:ext cx="685800" cy="276225"/>
                        </a:xfrm>
                        <a:prstGeom prst="rect">
                          <a:avLst/>
                        </a:prstGeom>
                        <a:solidFill>
                          <a:srgbClr val="E8E8E8">
                            <a:lumMod val="90000"/>
                          </a:srgbClr>
                        </a:solidFill>
                        <a:ln w="6350">
                          <a:solidFill>
                            <a:schemeClr val="tx1"/>
                          </a:solidFill>
                        </a:ln>
                      </wps:spPr>
                      <wps:txbx>
                        <w:txbxContent>
                          <w:p w14:paraId="518E6419" w14:textId="77777777" w:rsidR="0080263D" w:rsidRPr="00A709F4" w:rsidRDefault="0080263D" w:rsidP="0080263D">
                            <w:pPr>
                              <w:rPr>
                                <w:rFonts w:ascii="Calibri" w:hAnsi="Calibri" w:cs="Calibri"/>
                              </w:rPr>
                            </w:pPr>
                            <w:r w:rsidRPr="00A709F4">
                              <w:rPr>
                                <w:rFonts w:ascii="Calibri" w:hAnsi="Calibri" w:cs="Calibri"/>
                              </w:rPr>
                              <w:t>If</w:t>
                            </w:r>
                            <w:r>
                              <w:rPr>
                                <w:rFonts w:ascii="Calibri" w:hAnsi="Calibri" w:cs="Calibri"/>
                              </w:rPr>
                              <w:t xml:space="preserve"> </w:t>
                            </w:r>
                            <w:r>
                              <w:rPr>
                                <w:rFonts w:ascii="Calibri" w:hAnsi="Calibri" w:cs="Calibri"/>
                                <w:b/>
                                <w:bC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0E2D0" id="_x0000_s1039" type="#_x0000_t202" style="position:absolute;left:0;text-align:left;margin-left:503.25pt;margin-top:255.65pt;width:54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" fillcolor="#d1d1d1" strokecolor="black [3213]" strokeweight=".5pt">
                <v:textbox>
                  <w:txbxContent>
                    <w:p w14:paraId="518E6419" w14:textId="77777777" w:rsidR="0080263D" w:rsidRPr="00A709F4" w:rsidRDefault="0080263D" w:rsidP="0080263D">
                      <w:pPr>
                        <w:rPr>
                          <w:rFonts w:ascii="Calibri" w:hAnsi="Calibri" w:cs="Calibri"/>
                        </w:rPr>
                      </w:pPr>
                      <w:r w:rsidRPr="00A709F4">
                        <w:rPr>
                          <w:rFonts w:ascii="Calibri" w:hAnsi="Calibri" w:cs="Calibri"/>
                        </w:rPr>
                        <w:t>If</w:t>
                      </w:r>
                      <w:r>
                        <w:rPr>
                          <w:rFonts w:ascii="Calibri" w:hAnsi="Calibri" w:cs="Calibri"/>
                        </w:rPr>
                        <w:t xml:space="preserve"> </w:t>
                      </w:r>
                      <w:r>
                        <w:rPr>
                          <w:rFonts w:ascii="Calibri" w:hAnsi="Calibri" w:cs="Calibri"/>
                          <w:b/>
                          <w:bCs/>
                        </w:rPr>
                        <w:t>NO</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06443C89" wp14:editId="02D3127D">
                <wp:simplePos x="0" y="0"/>
                <wp:positionH relativeFrom="column">
                  <wp:posOffset>7315200</wp:posOffset>
                </wp:positionH>
                <wp:positionV relativeFrom="paragraph">
                  <wp:posOffset>558165</wp:posOffset>
                </wp:positionV>
                <wp:extent cx="0" cy="228600"/>
                <wp:effectExtent l="76200" t="0" r="57150" b="57150"/>
                <wp:wrapNone/>
                <wp:docPr id="3" name="Straight Arrow Connector 6"/>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rgbClr val="156082"/>
                          </a:solidFill>
                          <a:prstDash val="solid"/>
                          <a:miter lim="800000"/>
                          <a:tailEnd type="triangle"/>
                        </a:ln>
                        <a:effectLst/>
                      </wps:spPr>
                      <wps:bodyPr/>
                    </wps:wsp>
                  </a:graphicData>
                </a:graphic>
              </wp:anchor>
            </w:drawing>
          </mc:Choice>
          <mc:Fallback>
            <w:pict>
              <v:shape w14:anchorId="320AE7BF" id="Straight Arrow Connector 6" o:spid="_x0000_s1026" type="#_x0000_t32" style="position:absolute;margin-left:8in;margin-top:43.95pt;width:0;height:1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" strokecolor="#156082" strokeweight=".5pt">
                <v:stroke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7678FA28" wp14:editId="1A21CBF1">
                <wp:simplePos x="0" y="0"/>
                <wp:positionH relativeFrom="column">
                  <wp:posOffset>5238750</wp:posOffset>
                </wp:positionH>
                <wp:positionV relativeFrom="paragraph">
                  <wp:posOffset>3695065</wp:posOffset>
                </wp:positionV>
                <wp:extent cx="0" cy="228600"/>
                <wp:effectExtent l="76200" t="0" r="57150" b="57150"/>
                <wp:wrapNone/>
                <wp:docPr id="704107318" name="Straight Arrow Connector 6"/>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rgbClr val="156082"/>
                          </a:solidFill>
                          <a:prstDash val="solid"/>
                          <a:miter lim="800000"/>
                          <a:tailEnd type="triangle"/>
                        </a:ln>
                        <a:effectLst/>
                      </wps:spPr>
                      <wps:bodyPr/>
                    </wps:wsp>
                  </a:graphicData>
                </a:graphic>
              </wp:anchor>
            </w:drawing>
          </mc:Choice>
          <mc:Fallback>
            <w:pict>
              <v:shape w14:anchorId="75DDA7CD" id="Straight Arrow Connector 6" o:spid="_x0000_s1026" type="#_x0000_t32" style="position:absolute;margin-left:412.5pt;margin-top:290.95pt;width:0;height:1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" strokecolor="#156082" strokeweight=".5pt">
                <v:stroke endarrow="block" joinstyle="miter"/>
              </v:shape>
            </w:pict>
          </mc:Fallback>
        </mc:AlternateContent>
      </w:r>
      <w:r>
        <w:rPr>
          <w:rFonts w:ascii="Calibri" w:hAnsi="Calibri" w:cs="Calibri"/>
          <w:noProof/>
        </w:rPr>
        <mc:AlternateContent>
          <mc:Choice Requires="wps">
            <w:drawing>
              <wp:anchor distT="0" distB="0" distL="114300" distR="114300" simplePos="0" relativeHeight="251668480" behindDoc="0" locked="0" layoutInCell="1" allowOverlap="1" wp14:anchorId="1D99AD40" wp14:editId="2B983BC7">
                <wp:simplePos x="0" y="0"/>
                <wp:positionH relativeFrom="column">
                  <wp:posOffset>6629400</wp:posOffset>
                </wp:positionH>
                <wp:positionV relativeFrom="paragraph">
                  <wp:posOffset>329565</wp:posOffset>
                </wp:positionV>
                <wp:extent cx="2171700" cy="228600"/>
                <wp:effectExtent l="0" t="0" r="19050" b="19050"/>
                <wp:wrapNone/>
                <wp:docPr id="582258404" name="Text Box 5"/>
                <wp:cNvGraphicFramePr/>
                <a:graphic xmlns:a="http://schemas.openxmlformats.org/drawingml/2006/main">
                  <a:graphicData uri="http://schemas.microsoft.com/office/word/2010/wordprocessingShape">
                    <wps:wsp>
                      <wps:cNvSpPr txBox="1"/>
                      <wps:spPr>
                        <a:xfrm>
                          <a:off x="0" y="0"/>
                          <a:ext cx="2171700" cy="228600"/>
                        </a:xfrm>
                        <a:prstGeom prst="rect">
                          <a:avLst/>
                        </a:prstGeom>
                        <a:solidFill>
                          <a:schemeClr val="accent6">
                            <a:lumMod val="20000"/>
                            <a:lumOff val="80000"/>
                          </a:schemeClr>
                        </a:solidFill>
                        <a:ln w="6350">
                          <a:solidFill>
                            <a:prstClr val="black"/>
                          </a:solidFill>
                        </a:ln>
                      </wps:spPr>
                      <wps:txbx>
                        <w:txbxContent>
                          <w:p w14:paraId="5EA2F0BE" w14:textId="77777777" w:rsidR="0080263D" w:rsidRPr="00637968" w:rsidRDefault="0080263D" w:rsidP="0080263D">
                            <w:pPr>
                              <w:rPr>
                                <w:b/>
                                <w:bCs/>
                              </w:rPr>
                            </w:pPr>
                            <w:r w:rsidRPr="00637968">
                              <w:rPr>
                                <w:b/>
                                <w:bCs/>
                              </w:rPr>
                              <w:t>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99AD40" id="Text Box 5" o:spid="_x0000_s1040" type="#_x0000_t202" style="position:absolute;left:0;text-align:left;margin-left:522pt;margin-top:25.95pt;width:171pt;height:1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" fillcolor="#e2efd9 [665]" strokeweight=".5pt">
                <v:textbox>
                  <w:txbxContent>
                    <w:p w14:paraId="5EA2F0BE" w14:textId="77777777" w:rsidR="0080263D" w:rsidRPr="00637968" w:rsidRDefault="0080263D" w:rsidP="0080263D">
                      <w:pPr>
                        <w:rPr>
                          <w:b/>
                          <w:bCs/>
                        </w:rPr>
                      </w:pPr>
                      <w:r w:rsidRPr="00637968">
                        <w:rPr>
                          <w:b/>
                          <w:bCs/>
                        </w:rPr>
                        <w:t>NO -</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0A3A1EBB" wp14:editId="72B9B2D0">
                <wp:simplePos x="0" y="0"/>
                <wp:positionH relativeFrom="column">
                  <wp:posOffset>3314700</wp:posOffset>
                </wp:positionH>
                <wp:positionV relativeFrom="paragraph">
                  <wp:posOffset>3523615</wp:posOffset>
                </wp:positionV>
                <wp:extent cx="0" cy="228600"/>
                <wp:effectExtent l="76200" t="0" r="57150" b="57150"/>
                <wp:wrapNone/>
                <wp:docPr id="1453876511" name="Straight Arrow Connector 6"/>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rgbClr val="156082"/>
                          </a:solidFill>
                          <a:prstDash val="solid"/>
                          <a:miter lim="800000"/>
                          <a:tailEnd type="triangle"/>
                        </a:ln>
                        <a:effectLst/>
                      </wps:spPr>
                      <wps:bodyPr/>
                    </wps:wsp>
                  </a:graphicData>
                </a:graphic>
              </wp:anchor>
            </w:drawing>
          </mc:Choice>
          <mc:Fallback>
            <w:pict>
              <v:shape w14:anchorId="578DDBCB" id="Straight Arrow Connector 6" o:spid="_x0000_s1026" type="#_x0000_t32" style="position:absolute;margin-left:261pt;margin-top:277.45pt;width:0;height:18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" strokecolor="#156082" strokeweight=".5pt">
                <v:stroke endarrow="block" joinstyle="miter"/>
              </v:shape>
            </w:pict>
          </mc:Fallback>
        </mc:AlternateContent>
      </w:r>
      <w:r>
        <w:rPr>
          <w:rFonts w:ascii="Calibri" w:hAnsi="Calibri" w:cs="Calibri"/>
          <w:noProof/>
        </w:rPr>
        <mc:AlternateContent>
          <mc:Choice Requires="wps">
            <w:drawing>
              <wp:anchor distT="0" distB="0" distL="114300" distR="114300" simplePos="0" relativeHeight="251674624" behindDoc="0" locked="0" layoutInCell="1" allowOverlap="1" wp14:anchorId="590DCF52" wp14:editId="01D75D13">
                <wp:simplePos x="0" y="0"/>
                <wp:positionH relativeFrom="column">
                  <wp:posOffset>2514600</wp:posOffset>
                </wp:positionH>
                <wp:positionV relativeFrom="paragraph">
                  <wp:posOffset>767715</wp:posOffset>
                </wp:positionV>
                <wp:extent cx="1704975" cy="2638425"/>
                <wp:effectExtent l="0" t="0" r="28575" b="28575"/>
                <wp:wrapNone/>
                <wp:docPr id="365963895" name="Text Box 8"/>
                <wp:cNvGraphicFramePr/>
                <a:graphic xmlns:a="http://schemas.openxmlformats.org/drawingml/2006/main">
                  <a:graphicData uri="http://schemas.microsoft.com/office/word/2010/wordprocessingShape">
                    <wps:wsp>
                      <wps:cNvSpPr txBox="1"/>
                      <wps:spPr>
                        <a:xfrm>
                          <a:off x="0" y="0"/>
                          <a:ext cx="1704975" cy="2638425"/>
                        </a:xfrm>
                        <a:prstGeom prst="rect">
                          <a:avLst/>
                        </a:prstGeom>
                        <a:solidFill>
                          <a:schemeClr val="tx2">
                            <a:lumMod val="10000"/>
                            <a:lumOff val="90000"/>
                          </a:schemeClr>
                        </a:solidFill>
                        <a:ln w="6350">
                          <a:solidFill>
                            <a:schemeClr val="tx1"/>
                          </a:solidFill>
                        </a:ln>
                      </wps:spPr>
                      <wps:txbx>
                        <w:txbxContent>
                          <w:p w14:paraId="2BFA84D0" w14:textId="77777777" w:rsidR="0080263D" w:rsidRPr="00E80C51" w:rsidRDefault="0080263D" w:rsidP="0080263D">
                            <w:pPr>
                              <w:spacing w:after="0"/>
                            </w:pPr>
                            <w:r w:rsidRPr="00E80C51">
                              <w:rPr>
                                <w:b/>
                                <w:bCs/>
                              </w:rPr>
                              <w:t>Living</w:t>
                            </w:r>
                            <w:r w:rsidRPr="00E80C51">
                              <w:t xml:space="preserve"> in a family household with income of less than </w:t>
                            </w:r>
                            <w:r w:rsidRPr="00E80C51">
                              <w:rPr>
                                <w:b/>
                                <w:bCs/>
                              </w:rPr>
                              <w:t>£25K</w:t>
                            </w:r>
                            <w:r w:rsidRPr="00E80C51">
                              <w:t xml:space="preserve"> and are receiving benefits such as:</w:t>
                            </w:r>
                          </w:p>
                          <w:p w14:paraId="44C5E698" w14:textId="77777777" w:rsidR="0080263D" w:rsidRPr="00E80C51" w:rsidRDefault="0080263D" w:rsidP="0080263D">
                            <w:pPr>
                              <w:spacing w:after="0"/>
                            </w:pPr>
                            <w:r w:rsidRPr="00E80C51">
                              <w:t>Child Tax Credit</w:t>
                            </w:r>
                          </w:p>
                          <w:p w14:paraId="772C368C" w14:textId="77777777" w:rsidR="0080263D" w:rsidRPr="00E80C51" w:rsidRDefault="0080263D" w:rsidP="0080263D">
                            <w:pPr>
                              <w:spacing w:after="0"/>
                            </w:pPr>
                            <w:r w:rsidRPr="00E80C51">
                              <w:t>Employment Support Allowance</w:t>
                            </w:r>
                          </w:p>
                          <w:p w14:paraId="7635972F" w14:textId="12C42965" w:rsidR="0080263D" w:rsidRPr="00103457" w:rsidRDefault="0080263D" w:rsidP="0080263D">
                            <w:pPr>
                              <w:spacing w:after="0"/>
                              <w:rPr>
                                <w:rFonts w:ascii="Calibri" w:hAnsi="Calibri" w:cs="Calibri"/>
                              </w:rPr>
                            </w:pPr>
                            <w:r w:rsidRPr="00E80C51">
                              <w:t xml:space="preserve">Universal Credit. </w:t>
                            </w:r>
                            <w:r>
                              <w:t xml:space="preserve">*Please see Appendix </w:t>
                            </w:r>
                            <w:r w:rsidR="00700D0A">
                              <w:t>2</w:t>
                            </w:r>
                            <w:r>
                              <w:t xml:space="preserve"> for full list of eligible evidence of income.</w:t>
                            </w:r>
                          </w:p>
                          <w:p w14:paraId="00F5EFDF" w14:textId="77777777" w:rsidR="0080263D" w:rsidRDefault="0080263D" w:rsidP="008026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DCF52" id="Text Box 8" o:spid="_x0000_s1041" type="#_x0000_t202" style="position:absolute;left:0;text-align:left;margin-left:198pt;margin-top:60.45pt;width:134.25pt;height:20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" fillcolor="#eaedf2 [351]" strokecolor="black [3213]" strokeweight=".5pt">
                <v:textbox>
                  <w:txbxContent>
                    <w:p w14:paraId="2BFA84D0" w14:textId="77777777" w:rsidR="0080263D" w:rsidRPr="00E80C51" w:rsidRDefault="0080263D" w:rsidP="0080263D">
                      <w:pPr>
                        <w:spacing w:after="0"/>
                      </w:pPr>
                      <w:r w:rsidRPr="00E80C51">
                        <w:rPr>
                          <w:b/>
                          <w:bCs/>
                        </w:rPr>
                        <w:t>Living</w:t>
                      </w:r>
                      <w:r w:rsidRPr="00E80C51">
                        <w:t xml:space="preserve"> in a family household with income of less than </w:t>
                      </w:r>
                      <w:r w:rsidRPr="00E80C51">
                        <w:rPr>
                          <w:b/>
                          <w:bCs/>
                        </w:rPr>
                        <w:t>£25K</w:t>
                      </w:r>
                      <w:r w:rsidRPr="00E80C51">
                        <w:t xml:space="preserve"> and are receiving benefits such as:</w:t>
                      </w:r>
                    </w:p>
                    <w:p w14:paraId="44C5E698" w14:textId="77777777" w:rsidR="0080263D" w:rsidRPr="00E80C51" w:rsidRDefault="0080263D" w:rsidP="0080263D">
                      <w:pPr>
                        <w:spacing w:after="0"/>
                      </w:pPr>
                      <w:r w:rsidRPr="00E80C51">
                        <w:t>Child Tax Credit</w:t>
                      </w:r>
                    </w:p>
                    <w:p w14:paraId="772C368C" w14:textId="77777777" w:rsidR="0080263D" w:rsidRPr="00E80C51" w:rsidRDefault="0080263D" w:rsidP="0080263D">
                      <w:pPr>
                        <w:spacing w:after="0"/>
                      </w:pPr>
                      <w:r w:rsidRPr="00E80C51">
                        <w:t>Employment Support Allowance</w:t>
                      </w:r>
                    </w:p>
                    <w:p w14:paraId="7635972F" w14:textId="12C42965" w:rsidR="0080263D" w:rsidRPr="00103457" w:rsidRDefault="0080263D" w:rsidP="0080263D">
                      <w:pPr>
                        <w:spacing w:after="0"/>
                        <w:rPr>
                          <w:rFonts w:ascii="Calibri" w:hAnsi="Calibri" w:cs="Calibri"/>
                        </w:rPr>
                      </w:pPr>
                      <w:r w:rsidRPr="00E80C51">
                        <w:t xml:space="preserve">Universal Credit. </w:t>
                      </w:r>
                      <w:r>
                        <w:t xml:space="preserve">*Please see Appendix </w:t>
                      </w:r>
                      <w:r w:rsidR="00700D0A">
                        <w:t>2</w:t>
                      </w:r>
                      <w:r>
                        <w:t xml:space="preserve"> for full list of eligible evidence of income.</w:t>
                      </w:r>
                    </w:p>
                    <w:p w14:paraId="00F5EFDF" w14:textId="77777777" w:rsidR="0080263D" w:rsidRDefault="0080263D" w:rsidP="0080263D"/>
                  </w:txbxContent>
                </v:textbox>
              </v:shape>
            </w:pict>
          </mc:Fallback>
        </mc:AlternateContent>
      </w:r>
      <w:r w:rsidRPr="0025656E">
        <w:rPr>
          <w:rFonts w:ascii="Calibri" w:hAnsi="Calibri" w:cs="Calibri"/>
          <w:noProof/>
        </w:rPr>
        <w:t>Is the student aged 16-18 years old at 31/08/2</w:t>
      </w:r>
      <w:r>
        <w:rPr>
          <w:rFonts w:ascii="Calibri" w:hAnsi="Calibri" w:cs="Calibri"/>
          <w:noProof/>
        </w:rPr>
        <w:t>5</w:t>
      </w:r>
      <w:r>
        <w:rPr>
          <w:rFonts w:ascii="Calibri" w:hAnsi="Calibri" w:cs="Calibri"/>
        </w:rPr>
        <w:t>?  The student may be 19-24 (EHCP)</w:t>
      </w:r>
    </w:p>
    <w:p w14:paraId="0BC539BF" w14:textId="77777777" w:rsidR="0080263D" w:rsidRDefault="0080263D" w:rsidP="00B23A57">
      <w:pPr>
        <w:jc w:val="center"/>
      </w:pPr>
      <w:r>
        <w:rPr>
          <w:rFonts w:ascii="Calibri" w:hAnsi="Calibri" w:cs="Calibri"/>
          <w:noProof/>
        </w:rPr>
        <mc:AlternateContent>
          <mc:Choice Requires="wps">
            <w:drawing>
              <wp:anchor distT="0" distB="0" distL="114300" distR="114300" simplePos="0" relativeHeight="251667456" behindDoc="0" locked="0" layoutInCell="1" allowOverlap="1" wp14:anchorId="3E1A650A" wp14:editId="333FF726">
                <wp:simplePos x="0" y="0"/>
                <wp:positionH relativeFrom="column">
                  <wp:posOffset>571500</wp:posOffset>
                </wp:positionH>
                <wp:positionV relativeFrom="paragraph">
                  <wp:posOffset>33655</wp:posOffset>
                </wp:positionV>
                <wp:extent cx="2400300" cy="285750"/>
                <wp:effectExtent l="0" t="0" r="19050" b="19050"/>
                <wp:wrapNone/>
                <wp:docPr id="1195654107" name="Text Box 5"/>
                <wp:cNvGraphicFramePr/>
                <a:graphic xmlns:a="http://schemas.openxmlformats.org/drawingml/2006/main">
                  <a:graphicData uri="http://schemas.microsoft.com/office/word/2010/wordprocessingShape">
                    <wps:wsp>
                      <wps:cNvSpPr txBox="1"/>
                      <wps:spPr>
                        <a:xfrm>
                          <a:off x="0" y="0"/>
                          <a:ext cx="2400300" cy="285750"/>
                        </a:xfrm>
                        <a:prstGeom prst="rect">
                          <a:avLst/>
                        </a:prstGeom>
                        <a:solidFill>
                          <a:schemeClr val="accent6">
                            <a:lumMod val="20000"/>
                            <a:lumOff val="80000"/>
                          </a:schemeClr>
                        </a:solidFill>
                        <a:ln w="6350">
                          <a:solidFill>
                            <a:schemeClr val="tx1"/>
                          </a:solidFill>
                        </a:ln>
                      </wps:spPr>
                      <wps:txbx>
                        <w:txbxContent>
                          <w:p w14:paraId="75FFF2FC" w14:textId="77777777" w:rsidR="0080263D" w:rsidRPr="00637968" w:rsidRDefault="0080263D" w:rsidP="0080263D">
                            <w:pPr>
                              <w:rPr>
                                <w:b/>
                                <w:bCs/>
                              </w:rPr>
                            </w:pPr>
                            <w:r w:rsidRPr="00637968">
                              <w:rPr>
                                <w:b/>
                                <w:bCs/>
                              </w:rPr>
                              <w:t>YES – Are they either: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A650A" id="_x0000_s1042" type="#_x0000_t202" style="position:absolute;left:0;text-align:left;margin-left:45pt;margin-top:2.65pt;width:189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" fillcolor="#e2efd9 [665]" strokecolor="black [3213]" strokeweight=".5pt">
                <v:textbox>
                  <w:txbxContent>
                    <w:p w14:paraId="75FFF2FC" w14:textId="77777777" w:rsidR="0080263D" w:rsidRPr="00637968" w:rsidRDefault="0080263D" w:rsidP="0080263D">
                      <w:pPr>
                        <w:rPr>
                          <w:b/>
                          <w:bCs/>
                        </w:rPr>
                      </w:pPr>
                      <w:r w:rsidRPr="00637968">
                        <w:rPr>
                          <w:b/>
                          <w:bCs/>
                        </w:rPr>
                        <w:t>YES – Are they either:</w:t>
                      </w:r>
                    </w:p>
                  </w:txbxContent>
                </v:textbox>
              </v:shape>
            </w:pict>
          </mc:Fallback>
        </mc:AlternateContent>
      </w:r>
    </w:p>
    <w:p w14:paraId="28450385" w14:textId="77777777" w:rsidR="0080263D" w:rsidRDefault="0080263D" w:rsidP="00B23A57">
      <w:pPr>
        <w:jc w:val="center"/>
      </w:pPr>
      <w:r>
        <w:rPr>
          <w:rFonts w:ascii="Calibri" w:hAnsi="Calibri" w:cs="Calibri"/>
          <w:noProof/>
        </w:rPr>
        <mc:AlternateContent>
          <mc:Choice Requires="wps">
            <w:drawing>
              <wp:anchor distT="0" distB="0" distL="114300" distR="114300" simplePos="0" relativeHeight="251673600" behindDoc="0" locked="0" layoutInCell="1" allowOverlap="1" wp14:anchorId="2965BD30" wp14:editId="72E13D05">
                <wp:simplePos x="0" y="0"/>
                <wp:positionH relativeFrom="column">
                  <wp:posOffset>339725</wp:posOffset>
                </wp:positionH>
                <wp:positionV relativeFrom="paragraph">
                  <wp:posOffset>195580</wp:posOffset>
                </wp:positionV>
                <wp:extent cx="1714500" cy="2990850"/>
                <wp:effectExtent l="0" t="0" r="19050" b="19050"/>
                <wp:wrapNone/>
                <wp:docPr id="666566181" name="Text Box 8"/>
                <wp:cNvGraphicFramePr/>
                <a:graphic xmlns:a="http://schemas.openxmlformats.org/drawingml/2006/main">
                  <a:graphicData uri="http://schemas.microsoft.com/office/word/2010/wordprocessingShape">
                    <wps:wsp>
                      <wps:cNvSpPr txBox="1"/>
                      <wps:spPr>
                        <a:xfrm>
                          <a:off x="0" y="0"/>
                          <a:ext cx="1714500" cy="2990850"/>
                        </a:xfrm>
                        <a:prstGeom prst="rect">
                          <a:avLst/>
                        </a:prstGeom>
                        <a:solidFill>
                          <a:schemeClr val="accent2">
                            <a:lumMod val="20000"/>
                            <a:lumOff val="80000"/>
                          </a:schemeClr>
                        </a:solidFill>
                        <a:ln w="6350">
                          <a:solidFill>
                            <a:schemeClr val="tx1"/>
                          </a:solidFill>
                        </a:ln>
                      </wps:spPr>
                      <wps:txbx>
                        <w:txbxContent>
                          <w:p w14:paraId="7719977E" w14:textId="77777777" w:rsidR="0080263D" w:rsidRDefault="0080263D" w:rsidP="0080263D">
                            <w:pPr>
                              <w:spacing w:after="0"/>
                              <w:rPr>
                                <w:rFonts w:ascii="Calibri" w:hAnsi="Calibri" w:cs="Calibri"/>
                                <w:b/>
                                <w:bCs/>
                                <w:sz w:val="20"/>
                                <w:szCs w:val="20"/>
                              </w:rPr>
                            </w:pPr>
                          </w:p>
                          <w:p w14:paraId="2BD5C25F" w14:textId="77777777" w:rsidR="0080263D" w:rsidRPr="00E80C51" w:rsidRDefault="0080263D" w:rsidP="0080263D">
                            <w:pPr>
                              <w:pStyle w:val="ListParagraph"/>
                              <w:widowControl/>
                              <w:numPr>
                                <w:ilvl w:val="0"/>
                                <w:numId w:val="11"/>
                              </w:numPr>
                              <w:autoSpaceDE/>
                              <w:autoSpaceDN/>
                              <w:spacing w:line="278" w:lineRule="auto"/>
                              <w:ind w:left="180" w:hanging="180"/>
                              <w:contextualSpacing/>
                              <w:jc w:val="left"/>
                              <w:rPr>
                                <w:rFonts w:ascii="Calibri" w:hAnsi="Calibri" w:cs="Calibri"/>
                              </w:rPr>
                            </w:pPr>
                            <w:r w:rsidRPr="00E80C51">
                              <w:rPr>
                                <w:rFonts w:ascii="Calibri" w:hAnsi="Calibri" w:cs="Calibri"/>
                                <w:b/>
                                <w:bCs/>
                              </w:rPr>
                              <w:t>Under</w:t>
                            </w:r>
                            <w:r w:rsidRPr="00E80C51">
                              <w:rPr>
                                <w:rFonts w:ascii="Calibri" w:hAnsi="Calibri" w:cs="Calibri"/>
                              </w:rPr>
                              <w:t xml:space="preserve"> the care of the Local Authority or a Care Leaver?</w:t>
                            </w:r>
                          </w:p>
                          <w:p w14:paraId="428E8B41" w14:textId="77777777" w:rsidR="0080263D" w:rsidRPr="00E80C51" w:rsidRDefault="0080263D" w:rsidP="0080263D">
                            <w:pPr>
                              <w:pStyle w:val="ListParagraph"/>
                              <w:widowControl/>
                              <w:numPr>
                                <w:ilvl w:val="0"/>
                                <w:numId w:val="11"/>
                              </w:numPr>
                              <w:autoSpaceDE/>
                              <w:autoSpaceDN/>
                              <w:spacing w:line="278" w:lineRule="auto"/>
                              <w:ind w:left="180" w:hanging="180"/>
                              <w:contextualSpacing/>
                              <w:jc w:val="left"/>
                              <w:rPr>
                                <w:rFonts w:ascii="Calibri" w:hAnsi="Calibri" w:cs="Calibri"/>
                              </w:rPr>
                            </w:pPr>
                            <w:r w:rsidRPr="00E80C51">
                              <w:rPr>
                                <w:rFonts w:ascii="Calibri" w:hAnsi="Calibri" w:cs="Calibri"/>
                                <w:b/>
                                <w:bCs/>
                              </w:rPr>
                              <w:t xml:space="preserve">Receiving </w:t>
                            </w:r>
                            <w:r w:rsidRPr="00E80C51">
                              <w:rPr>
                                <w:rFonts w:ascii="Calibri" w:hAnsi="Calibri" w:cs="Calibri"/>
                              </w:rPr>
                              <w:t>Universal Credit and PIP/DLA in their right?</w:t>
                            </w:r>
                          </w:p>
                          <w:p w14:paraId="71812729" w14:textId="77777777" w:rsidR="0080263D" w:rsidRDefault="0080263D" w:rsidP="0080263D">
                            <w:pPr>
                              <w:pStyle w:val="ListParagraph"/>
                              <w:widowControl/>
                              <w:numPr>
                                <w:ilvl w:val="0"/>
                                <w:numId w:val="11"/>
                              </w:numPr>
                              <w:autoSpaceDE/>
                              <w:autoSpaceDN/>
                              <w:spacing w:line="278" w:lineRule="auto"/>
                              <w:ind w:left="180" w:hanging="180"/>
                              <w:contextualSpacing/>
                              <w:jc w:val="left"/>
                              <w:rPr>
                                <w:rFonts w:asciiTheme="minorHAnsi" w:hAnsiTheme="minorHAnsi" w:cstheme="minorHAnsi"/>
                              </w:rPr>
                            </w:pPr>
                            <w:r w:rsidRPr="00E80C51">
                              <w:rPr>
                                <w:rFonts w:ascii="Calibri" w:hAnsi="Calibri" w:cs="Calibri"/>
                                <w:b/>
                                <w:bCs/>
                              </w:rPr>
                              <w:t xml:space="preserve">Receiving </w:t>
                            </w:r>
                            <w:r w:rsidRPr="00E80C51">
                              <w:rPr>
                                <w:rFonts w:ascii="Calibri" w:hAnsi="Calibri" w:cs="Calibri"/>
                              </w:rPr>
                              <w:t xml:space="preserve">Universal Credit as they are </w:t>
                            </w:r>
                            <w:r w:rsidRPr="00A46060">
                              <w:rPr>
                                <w:rFonts w:asciiTheme="minorHAnsi" w:hAnsiTheme="minorHAnsi" w:cstheme="minorHAnsi"/>
                              </w:rPr>
                              <w:t>responsible for either a partner or a child?</w:t>
                            </w:r>
                          </w:p>
                          <w:p w14:paraId="02C834FA" w14:textId="384C8FE4" w:rsidR="0080263D" w:rsidRPr="00103457" w:rsidRDefault="0080263D" w:rsidP="0080263D">
                            <w:pPr>
                              <w:rPr>
                                <w:rFonts w:ascii="Calibri" w:hAnsi="Calibri" w:cs="Calibri"/>
                              </w:rPr>
                            </w:pPr>
                            <w:r w:rsidRPr="00A46060">
                              <w:rPr>
                                <w:rFonts w:cstheme="minorHAnsi"/>
                              </w:rPr>
                              <w:t xml:space="preserve">*Please see </w:t>
                            </w:r>
                            <w:r>
                              <w:t xml:space="preserve">Appendix </w:t>
                            </w:r>
                            <w:r w:rsidR="00700D0A">
                              <w:t>2</w:t>
                            </w:r>
                            <w:r>
                              <w:t xml:space="preserve"> for full list of eligible evidence of income.</w:t>
                            </w:r>
                          </w:p>
                          <w:p w14:paraId="55A50FA5" w14:textId="77777777" w:rsidR="0080263D" w:rsidRDefault="0080263D" w:rsidP="0080263D">
                            <w:pPr>
                              <w:pStyle w:val="ListParagraph"/>
                              <w:widowControl/>
                              <w:autoSpaceDE/>
                              <w:autoSpaceDN/>
                              <w:spacing w:line="278" w:lineRule="auto"/>
                              <w:ind w:left="180" w:firstLine="0"/>
                              <w:contextualSpacing/>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5BD30" id="_x0000_s1043" type="#_x0000_t202" style="position:absolute;left:0;text-align:left;margin-left:26.75pt;margin-top:15.4pt;width:135pt;height:2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" fillcolor="#fbe4d5 [661]" strokecolor="black [3213]" strokeweight=".5pt">
                <v:textbox>
                  <w:txbxContent>
                    <w:p w14:paraId="7719977E" w14:textId="77777777" w:rsidR="0080263D" w:rsidRDefault="0080263D" w:rsidP="0080263D">
                      <w:pPr>
                        <w:spacing w:after="0"/>
                        <w:rPr>
                          <w:rFonts w:ascii="Calibri" w:hAnsi="Calibri" w:cs="Calibri"/>
                          <w:b/>
                          <w:bCs/>
                          <w:sz w:val="20"/>
                          <w:szCs w:val="20"/>
                        </w:rPr>
                      </w:pPr>
                    </w:p>
                    <w:p w14:paraId="2BD5C25F" w14:textId="77777777" w:rsidR="0080263D" w:rsidRPr="00E80C51" w:rsidRDefault="0080263D" w:rsidP="0080263D">
                      <w:pPr>
                        <w:pStyle w:val="ListParagraph"/>
                        <w:widowControl/>
                        <w:numPr>
                          <w:ilvl w:val="0"/>
                          <w:numId w:val="11"/>
                        </w:numPr>
                        <w:autoSpaceDE/>
                        <w:autoSpaceDN/>
                        <w:spacing w:line="278" w:lineRule="auto"/>
                        <w:ind w:left="180" w:hanging="180"/>
                        <w:contextualSpacing/>
                        <w:jc w:val="left"/>
                        <w:rPr>
                          <w:rFonts w:ascii="Calibri" w:hAnsi="Calibri" w:cs="Calibri"/>
                        </w:rPr>
                      </w:pPr>
                      <w:r w:rsidRPr="00E80C51">
                        <w:rPr>
                          <w:rFonts w:ascii="Calibri" w:hAnsi="Calibri" w:cs="Calibri"/>
                          <w:b/>
                          <w:bCs/>
                        </w:rPr>
                        <w:t>Under</w:t>
                      </w:r>
                      <w:r w:rsidRPr="00E80C51">
                        <w:rPr>
                          <w:rFonts w:ascii="Calibri" w:hAnsi="Calibri" w:cs="Calibri"/>
                        </w:rPr>
                        <w:t xml:space="preserve"> the care of the Local Authority or a Care Leaver?</w:t>
                      </w:r>
                    </w:p>
                    <w:p w14:paraId="428E8B41" w14:textId="77777777" w:rsidR="0080263D" w:rsidRPr="00E80C51" w:rsidRDefault="0080263D" w:rsidP="0080263D">
                      <w:pPr>
                        <w:pStyle w:val="ListParagraph"/>
                        <w:widowControl/>
                        <w:numPr>
                          <w:ilvl w:val="0"/>
                          <w:numId w:val="11"/>
                        </w:numPr>
                        <w:autoSpaceDE/>
                        <w:autoSpaceDN/>
                        <w:spacing w:line="278" w:lineRule="auto"/>
                        <w:ind w:left="180" w:hanging="180"/>
                        <w:contextualSpacing/>
                        <w:jc w:val="left"/>
                        <w:rPr>
                          <w:rFonts w:ascii="Calibri" w:hAnsi="Calibri" w:cs="Calibri"/>
                        </w:rPr>
                      </w:pPr>
                      <w:r w:rsidRPr="00E80C51">
                        <w:rPr>
                          <w:rFonts w:ascii="Calibri" w:hAnsi="Calibri" w:cs="Calibri"/>
                          <w:b/>
                          <w:bCs/>
                        </w:rPr>
                        <w:t xml:space="preserve">Receiving </w:t>
                      </w:r>
                      <w:r w:rsidRPr="00E80C51">
                        <w:rPr>
                          <w:rFonts w:ascii="Calibri" w:hAnsi="Calibri" w:cs="Calibri"/>
                        </w:rPr>
                        <w:t>Universal Credit and PIP/DLA in their right?</w:t>
                      </w:r>
                    </w:p>
                    <w:p w14:paraId="71812729" w14:textId="77777777" w:rsidR="0080263D" w:rsidRDefault="0080263D" w:rsidP="0080263D">
                      <w:pPr>
                        <w:pStyle w:val="ListParagraph"/>
                        <w:widowControl/>
                        <w:numPr>
                          <w:ilvl w:val="0"/>
                          <w:numId w:val="11"/>
                        </w:numPr>
                        <w:autoSpaceDE/>
                        <w:autoSpaceDN/>
                        <w:spacing w:line="278" w:lineRule="auto"/>
                        <w:ind w:left="180" w:hanging="180"/>
                        <w:contextualSpacing/>
                        <w:jc w:val="left"/>
                        <w:rPr>
                          <w:rFonts w:asciiTheme="minorHAnsi" w:hAnsiTheme="minorHAnsi" w:cstheme="minorHAnsi"/>
                        </w:rPr>
                      </w:pPr>
                      <w:r w:rsidRPr="00E80C51">
                        <w:rPr>
                          <w:rFonts w:ascii="Calibri" w:hAnsi="Calibri" w:cs="Calibri"/>
                          <w:b/>
                          <w:bCs/>
                        </w:rPr>
                        <w:t xml:space="preserve">Receiving </w:t>
                      </w:r>
                      <w:r w:rsidRPr="00E80C51">
                        <w:rPr>
                          <w:rFonts w:ascii="Calibri" w:hAnsi="Calibri" w:cs="Calibri"/>
                        </w:rPr>
                        <w:t xml:space="preserve">Universal Credit as they are </w:t>
                      </w:r>
                      <w:r w:rsidRPr="00A46060">
                        <w:rPr>
                          <w:rFonts w:asciiTheme="minorHAnsi" w:hAnsiTheme="minorHAnsi" w:cstheme="minorHAnsi"/>
                        </w:rPr>
                        <w:t>responsible for either a partner or a child?</w:t>
                      </w:r>
                    </w:p>
                    <w:p w14:paraId="02C834FA" w14:textId="384C8FE4" w:rsidR="0080263D" w:rsidRPr="00103457" w:rsidRDefault="0080263D" w:rsidP="0080263D">
                      <w:pPr>
                        <w:rPr>
                          <w:rFonts w:ascii="Calibri" w:hAnsi="Calibri" w:cs="Calibri"/>
                        </w:rPr>
                      </w:pPr>
                      <w:r w:rsidRPr="00A46060">
                        <w:rPr>
                          <w:rFonts w:cstheme="minorHAnsi"/>
                        </w:rPr>
                        <w:t xml:space="preserve">*Please see </w:t>
                      </w:r>
                      <w:r>
                        <w:t xml:space="preserve">Appendix </w:t>
                      </w:r>
                      <w:r w:rsidR="00700D0A">
                        <w:t>2</w:t>
                      </w:r>
                      <w:r>
                        <w:t xml:space="preserve"> for full list of eligible evidence of income.</w:t>
                      </w:r>
                    </w:p>
                    <w:p w14:paraId="55A50FA5" w14:textId="77777777" w:rsidR="0080263D" w:rsidRDefault="0080263D" w:rsidP="0080263D">
                      <w:pPr>
                        <w:pStyle w:val="ListParagraph"/>
                        <w:widowControl/>
                        <w:autoSpaceDE/>
                        <w:autoSpaceDN/>
                        <w:spacing w:line="278" w:lineRule="auto"/>
                        <w:ind w:left="180" w:firstLine="0"/>
                        <w:contextualSpacing/>
                        <w:jc w:val="left"/>
                      </w:pPr>
                    </w:p>
                  </w:txbxContent>
                </v:textbox>
              </v:shape>
            </w:pict>
          </mc:Fallback>
        </mc:AlternateContent>
      </w:r>
    </w:p>
    <w:p w14:paraId="7AA4C274" w14:textId="3756BCD2" w:rsidR="0080263D" w:rsidRDefault="0080263D" w:rsidP="00B23A57">
      <w:pPr>
        <w:jc w:val="center"/>
      </w:pPr>
      <w:r>
        <w:rPr>
          <w:noProof/>
        </w:rPr>
        <mc:AlternateContent>
          <mc:Choice Requires="wps">
            <w:drawing>
              <wp:anchor distT="0" distB="0" distL="114300" distR="114300" simplePos="0" relativeHeight="251693056" behindDoc="0" locked="0" layoutInCell="1" allowOverlap="1" wp14:anchorId="201A3977" wp14:editId="058A9920">
                <wp:simplePos x="0" y="0"/>
                <wp:positionH relativeFrom="column">
                  <wp:posOffset>552450</wp:posOffset>
                </wp:positionH>
                <wp:positionV relativeFrom="paragraph">
                  <wp:posOffset>4704715</wp:posOffset>
                </wp:positionV>
                <wp:extent cx="914400" cy="80962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914400" cy="809625"/>
                        </a:xfrm>
                        <a:prstGeom prst="rect">
                          <a:avLst/>
                        </a:prstGeom>
                        <a:solidFill>
                          <a:schemeClr val="lt1"/>
                        </a:solidFill>
                        <a:ln w="6350">
                          <a:noFill/>
                        </a:ln>
                      </wps:spPr>
                      <wps:txbx>
                        <w:txbxContent>
                          <w:p w14:paraId="57A26B94" w14:textId="77777777" w:rsidR="0080263D" w:rsidRDefault="0080263D" w:rsidP="0080263D">
                            <w:r>
                              <w:rPr>
                                <w:noProof/>
                              </w:rPr>
                              <w:drawing>
                                <wp:inline distT="0" distB="0" distL="0" distR="0" wp14:anchorId="0D05FF09" wp14:editId="3A15AFD2">
                                  <wp:extent cx="725170" cy="7823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5170" cy="7823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1A3977" id="Text Box 15" o:spid="_x0000_s1044" type="#_x0000_t202" style="position:absolute;left:0;text-align:left;margin-left:43.5pt;margin-top:370.45pt;width:1in;height:63.7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" fillcolor="white [3201]" stroked="f" strokeweight=".5pt">
                <v:textbox>
                  <w:txbxContent>
                    <w:p w14:paraId="57A26B94" w14:textId="77777777" w:rsidR="0080263D" w:rsidRDefault="0080263D" w:rsidP="0080263D">
                      <w:r>
                        <w:rPr>
                          <w:noProof/>
                        </w:rPr>
                        <w:drawing>
                          <wp:inline distT="0" distB="0" distL="0" distR="0" wp14:anchorId="0D05FF09" wp14:editId="3A15AFD2">
                            <wp:extent cx="725170" cy="7823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5170" cy="78232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18B2F10B" wp14:editId="23D5FE00">
                <wp:simplePos x="0" y="0"/>
                <wp:positionH relativeFrom="column">
                  <wp:posOffset>7886700</wp:posOffset>
                </wp:positionH>
                <wp:positionV relativeFrom="paragraph">
                  <wp:posOffset>3629025</wp:posOffset>
                </wp:positionV>
                <wp:extent cx="1485900" cy="1676400"/>
                <wp:effectExtent l="0" t="0" r="19050" b="19050"/>
                <wp:wrapNone/>
                <wp:docPr id="175981450" name="Text Box 14"/>
                <wp:cNvGraphicFramePr/>
                <a:graphic xmlns:a="http://schemas.openxmlformats.org/drawingml/2006/main">
                  <a:graphicData uri="http://schemas.microsoft.com/office/word/2010/wordprocessingShape">
                    <wps:wsp>
                      <wps:cNvSpPr txBox="1"/>
                      <wps:spPr>
                        <a:xfrm>
                          <a:off x="0" y="0"/>
                          <a:ext cx="1485900" cy="1676400"/>
                        </a:xfrm>
                        <a:prstGeom prst="rect">
                          <a:avLst/>
                        </a:prstGeom>
                        <a:solidFill>
                          <a:schemeClr val="accent2">
                            <a:lumMod val="60000"/>
                            <a:lumOff val="40000"/>
                          </a:schemeClr>
                        </a:solidFill>
                        <a:ln w="6350">
                          <a:solidFill>
                            <a:prstClr val="black"/>
                          </a:solidFill>
                        </a:ln>
                      </wps:spPr>
                      <wps:txbx>
                        <w:txbxContent>
                          <w:p w14:paraId="6D06E3ED" w14:textId="77777777" w:rsidR="0080263D" w:rsidRPr="00FA1D58" w:rsidRDefault="0080263D" w:rsidP="0080263D">
                            <w:pPr>
                              <w:spacing w:after="0"/>
                              <w:jc w:val="center"/>
                              <w:rPr>
                                <w:sz w:val="20"/>
                                <w:szCs w:val="20"/>
                              </w:rPr>
                            </w:pPr>
                            <w:r w:rsidRPr="00FA1D58">
                              <w:rPr>
                                <w:rFonts w:ascii="Calibri" w:hAnsi="Calibri" w:cs="Calibri"/>
                                <w:sz w:val="20"/>
                                <w:szCs w:val="20"/>
                              </w:rPr>
                              <w:t>The student may be eligible for the Advanced Learner Loan Bursary.</w:t>
                            </w:r>
                            <w:r>
                              <w:rPr>
                                <w:rFonts w:ascii="Calibri" w:hAnsi="Calibri" w:cs="Calibri"/>
                                <w:sz w:val="20"/>
                                <w:szCs w:val="20"/>
                              </w:rPr>
                              <w:t xml:space="preserve"> This can be used to help the student with uniform and equipment, contribution towards the cost of travel and childcare.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B2F10B" id="_x0000_s1045" type="#_x0000_t202" style="position:absolute;left:0;text-align:left;margin-left:621pt;margin-top:285.75pt;width:117pt;height:132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" fillcolor="#f4b083 [1941]" strokeweight=".5pt">
                <v:textbox>
                  <w:txbxContent>
                    <w:p w14:paraId="6D06E3ED" w14:textId="77777777" w:rsidR="0080263D" w:rsidRPr="00FA1D58" w:rsidRDefault="0080263D" w:rsidP="0080263D">
                      <w:pPr>
                        <w:spacing w:after="0"/>
                        <w:jc w:val="center"/>
                        <w:rPr>
                          <w:sz w:val="20"/>
                          <w:szCs w:val="20"/>
                        </w:rPr>
                      </w:pPr>
                      <w:r w:rsidRPr="00FA1D58">
                        <w:rPr>
                          <w:rFonts w:ascii="Calibri" w:hAnsi="Calibri" w:cs="Calibri"/>
                          <w:sz w:val="20"/>
                          <w:szCs w:val="20"/>
                        </w:rPr>
                        <w:t>The student may be eligible for the Advanced Learner Loan Bursary.</w:t>
                      </w:r>
                      <w:r>
                        <w:rPr>
                          <w:rFonts w:ascii="Calibri" w:hAnsi="Calibri" w:cs="Calibri"/>
                          <w:sz w:val="20"/>
                          <w:szCs w:val="20"/>
                        </w:rPr>
                        <w:t xml:space="preserve"> This can be used to help the student with uniform and equipment, contribution towards the cost of travel and childcare.</w:t>
                      </w:r>
                    </w:p>
                  </w:txbxContent>
                </v:textbox>
              </v:shape>
            </w:pict>
          </mc:Fallback>
        </mc:AlternateContent>
      </w:r>
    </w:p>
    <w:p w14:paraId="1DC4E4BD" w14:textId="77777777" w:rsidR="0080263D" w:rsidRDefault="0080263D" w:rsidP="00B23A57">
      <w:pPr>
        <w:jc w:val="center"/>
        <w:rPr>
          <w:rFonts w:eastAsia="Arial" w:cstheme="minorHAnsi"/>
          <w:color w:val="000000" w:themeColor="text1"/>
          <w:sz w:val="24"/>
          <w:szCs w:val="24"/>
          <w:lang w:val="en-US"/>
        </w:rPr>
      </w:pPr>
    </w:p>
    <w:p w14:paraId="2587DF3C" w14:textId="77777777" w:rsidR="0080263D" w:rsidRDefault="0080263D" w:rsidP="00B23A57">
      <w:pPr>
        <w:jc w:val="center"/>
        <w:rPr>
          <w:rFonts w:eastAsia="Arial" w:cstheme="minorHAnsi"/>
          <w:color w:val="000000" w:themeColor="text1"/>
          <w:sz w:val="24"/>
          <w:szCs w:val="24"/>
          <w:lang w:val="en-US"/>
        </w:rPr>
      </w:pPr>
    </w:p>
    <w:p w14:paraId="688BB997" w14:textId="77777777" w:rsidR="0080263D" w:rsidRDefault="0080263D" w:rsidP="00B23A57">
      <w:pPr>
        <w:jc w:val="center"/>
        <w:rPr>
          <w:rFonts w:eastAsia="Arial" w:cstheme="minorHAnsi"/>
          <w:color w:val="000000" w:themeColor="text1"/>
          <w:sz w:val="24"/>
          <w:szCs w:val="24"/>
          <w:lang w:val="en-US"/>
        </w:rPr>
      </w:pPr>
    </w:p>
    <w:p w14:paraId="535BC9EB" w14:textId="77777777" w:rsidR="0080263D" w:rsidRDefault="0080263D" w:rsidP="00B23A57">
      <w:pPr>
        <w:jc w:val="center"/>
        <w:rPr>
          <w:rFonts w:eastAsia="Arial" w:cstheme="minorHAnsi"/>
          <w:color w:val="000000" w:themeColor="text1"/>
          <w:sz w:val="24"/>
          <w:szCs w:val="24"/>
          <w:lang w:val="en-US"/>
        </w:rPr>
      </w:pPr>
    </w:p>
    <w:p w14:paraId="035E2413" w14:textId="77777777" w:rsidR="0080263D" w:rsidRDefault="0080263D" w:rsidP="00B23A57">
      <w:pPr>
        <w:jc w:val="center"/>
        <w:rPr>
          <w:rFonts w:eastAsia="Arial" w:cstheme="minorHAnsi"/>
          <w:color w:val="000000" w:themeColor="text1"/>
          <w:sz w:val="24"/>
          <w:szCs w:val="24"/>
          <w:lang w:val="en-US"/>
        </w:rPr>
      </w:pPr>
    </w:p>
    <w:p w14:paraId="4D9AAF5D" w14:textId="77777777" w:rsidR="0080263D" w:rsidRDefault="0080263D" w:rsidP="00B23A57">
      <w:pPr>
        <w:jc w:val="center"/>
        <w:rPr>
          <w:rFonts w:eastAsia="Arial" w:cstheme="minorHAnsi"/>
          <w:color w:val="000000" w:themeColor="text1"/>
          <w:sz w:val="24"/>
          <w:szCs w:val="24"/>
          <w:lang w:val="en-US"/>
        </w:rPr>
      </w:pPr>
    </w:p>
    <w:p w14:paraId="4246610C" w14:textId="77777777" w:rsidR="0080263D" w:rsidRDefault="0080263D" w:rsidP="00B23A57">
      <w:pPr>
        <w:jc w:val="center"/>
        <w:rPr>
          <w:rFonts w:eastAsia="Arial" w:cstheme="minorHAnsi"/>
          <w:color w:val="000000" w:themeColor="text1"/>
          <w:sz w:val="24"/>
          <w:szCs w:val="24"/>
          <w:lang w:val="en-US"/>
        </w:rPr>
      </w:pPr>
    </w:p>
    <w:p w14:paraId="2105D02B" w14:textId="77777777" w:rsidR="0080263D" w:rsidRDefault="0080263D" w:rsidP="00B23A57">
      <w:pPr>
        <w:jc w:val="center"/>
        <w:rPr>
          <w:rFonts w:eastAsia="Arial" w:cstheme="minorHAnsi"/>
          <w:color w:val="000000" w:themeColor="text1"/>
          <w:sz w:val="24"/>
          <w:szCs w:val="24"/>
          <w:lang w:val="en-US"/>
        </w:rPr>
      </w:pPr>
    </w:p>
    <w:p w14:paraId="770FCE0B" w14:textId="0F70CDD1" w:rsidR="0080263D" w:rsidRDefault="0080263D" w:rsidP="00B23A57">
      <w:pPr>
        <w:jc w:val="center"/>
        <w:rPr>
          <w:rFonts w:eastAsia="Arial" w:cstheme="minorHAnsi"/>
          <w:color w:val="000000" w:themeColor="text1"/>
          <w:sz w:val="24"/>
          <w:szCs w:val="24"/>
          <w:lang w:val="en-US"/>
        </w:rPr>
      </w:pPr>
      <w:r>
        <w:rPr>
          <w:noProof/>
        </w:rPr>
        <mc:AlternateContent>
          <mc:Choice Requires="wps">
            <w:drawing>
              <wp:anchor distT="0" distB="0" distL="114300" distR="114300" simplePos="0" relativeHeight="251670528" behindDoc="0" locked="0" layoutInCell="1" allowOverlap="1" wp14:anchorId="088EDA72" wp14:editId="3D19A29C">
                <wp:simplePos x="0" y="0"/>
                <wp:positionH relativeFrom="column">
                  <wp:posOffset>1133475</wp:posOffset>
                </wp:positionH>
                <wp:positionV relativeFrom="paragraph">
                  <wp:posOffset>207010</wp:posOffset>
                </wp:positionV>
                <wp:extent cx="0" cy="228600"/>
                <wp:effectExtent l="76200" t="0" r="57150" b="57150"/>
                <wp:wrapNone/>
                <wp:docPr id="396967382" name="Straight Arrow Connector 6"/>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0E8207" id="Straight Arrow Connector 6" o:spid="_x0000_s1026" type="#_x0000_t32" style="position:absolute;margin-left:89.25pt;margin-top:16.3pt;width:0;height:18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" strokecolor="#4472c4 [3204]" strokeweight=".5pt">
                <v:stroke endarrow="block" joinstyle="miter"/>
              </v:shape>
            </w:pict>
          </mc:Fallback>
        </mc:AlternateContent>
      </w:r>
    </w:p>
    <w:p w14:paraId="346086B0" w14:textId="1596A2C7" w:rsidR="0080263D" w:rsidRPr="002D60CF" w:rsidRDefault="0080263D" w:rsidP="00B23A57">
      <w:pPr>
        <w:jc w:val="center"/>
        <w:rPr>
          <w:rFonts w:eastAsia="Arial" w:cstheme="minorHAnsi"/>
          <w:color w:val="000000" w:themeColor="text1"/>
          <w:sz w:val="24"/>
          <w:szCs w:val="24"/>
          <w:lang w:val="en-US"/>
        </w:rPr>
      </w:pPr>
      <w:r>
        <w:rPr>
          <w:rFonts w:ascii="Calibri" w:hAnsi="Calibri" w:cs="Calibri"/>
          <w:noProof/>
        </w:rPr>
        <mc:AlternateContent>
          <mc:Choice Requires="wps">
            <w:drawing>
              <wp:anchor distT="0" distB="0" distL="114300" distR="114300" simplePos="0" relativeHeight="251671552" behindDoc="0" locked="0" layoutInCell="1" allowOverlap="1" wp14:anchorId="37FC5548" wp14:editId="513E0E5A">
                <wp:simplePos x="0" y="0"/>
                <wp:positionH relativeFrom="column">
                  <wp:posOffset>342900</wp:posOffset>
                </wp:positionH>
                <wp:positionV relativeFrom="paragraph">
                  <wp:posOffset>135255</wp:posOffset>
                </wp:positionV>
                <wp:extent cx="1714500" cy="1419225"/>
                <wp:effectExtent l="0" t="0" r="19050" b="28575"/>
                <wp:wrapNone/>
                <wp:docPr id="1565607540" name="Text Box 7"/>
                <wp:cNvGraphicFramePr/>
                <a:graphic xmlns:a="http://schemas.openxmlformats.org/drawingml/2006/main">
                  <a:graphicData uri="http://schemas.microsoft.com/office/word/2010/wordprocessingShape">
                    <wps:wsp>
                      <wps:cNvSpPr txBox="1"/>
                      <wps:spPr>
                        <a:xfrm>
                          <a:off x="0" y="0"/>
                          <a:ext cx="1714500" cy="1419225"/>
                        </a:xfrm>
                        <a:prstGeom prst="rect">
                          <a:avLst/>
                        </a:prstGeom>
                        <a:solidFill>
                          <a:schemeClr val="accent2">
                            <a:lumMod val="20000"/>
                            <a:lumOff val="80000"/>
                          </a:schemeClr>
                        </a:solidFill>
                        <a:ln w="6350">
                          <a:solidFill>
                            <a:schemeClr val="tx1"/>
                          </a:solidFill>
                        </a:ln>
                      </wps:spPr>
                      <wps:txbx>
                        <w:txbxContent>
                          <w:p w14:paraId="385608F5" w14:textId="77777777" w:rsidR="0080263D" w:rsidRPr="00FA1D58" w:rsidRDefault="0080263D" w:rsidP="0080263D">
                            <w:pPr>
                              <w:jc w:val="center"/>
                              <w:rPr>
                                <w:rFonts w:ascii="Calibri" w:hAnsi="Calibri" w:cs="Calibri"/>
                                <w:sz w:val="20"/>
                                <w:szCs w:val="20"/>
                              </w:rPr>
                            </w:pPr>
                            <w:r w:rsidRPr="00FA1D58">
                              <w:rPr>
                                <w:rFonts w:ascii="Calibri" w:hAnsi="Calibri" w:cs="Calibri"/>
                                <w:sz w:val="20"/>
                                <w:szCs w:val="20"/>
                              </w:rPr>
                              <w:t xml:space="preserve">The student may be eligible for the </w:t>
                            </w:r>
                            <w:r w:rsidRPr="00FA1D58">
                              <w:rPr>
                                <w:rFonts w:ascii="Calibri" w:hAnsi="Calibri" w:cs="Calibri"/>
                                <w:b/>
                                <w:bCs/>
                                <w:sz w:val="20"/>
                                <w:szCs w:val="20"/>
                              </w:rPr>
                              <w:t>Vulnerable</w:t>
                            </w:r>
                            <w:r w:rsidRPr="00FA1D58">
                              <w:rPr>
                                <w:rFonts w:ascii="Calibri" w:hAnsi="Calibri" w:cs="Calibri"/>
                                <w:sz w:val="20"/>
                                <w:szCs w:val="20"/>
                              </w:rPr>
                              <w:t xml:space="preserve"> Bursary.</w:t>
                            </w:r>
                            <w:r>
                              <w:rPr>
                                <w:rFonts w:ascii="Calibri" w:hAnsi="Calibri" w:cs="Calibri"/>
                                <w:sz w:val="20"/>
                                <w:szCs w:val="20"/>
                              </w:rPr>
                              <w:t xml:space="preserve"> This can help with college fees, uniform and equipment and travel costs. The student may also be eligible for College Meal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C5548" id="_x0000_s1046" type="#_x0000_t202" style="position:absolute;left:0;text-align:left;margin-left:27pt;margin-top:10.65pt;width:135pt;height:11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" fillcolor="#fbe4d5 [661]" strokecolor="black [3213]" strokeweight=".5pt">
                <v:textbox>
                  <w:txbxContent>
                    <w:p w14:paraId="385608F5" w14:textId="77777777" w:rsidR="0080263D" w:rsidRPr="00FA1D58" w:rsidRDefault="0080263D" w:rsidP="0080263D">
                      <w:pPr>
                        <w:jc w:val="center"/>
                        <w:rPr>
                          <w:rFonts w:ascii="Calibri" w:hAnsi="Calibri" w:cs="Calibri"/>
                          <w:sz w:val="20"/>
                          <w:szCs w:val="20"/>
                        </w:rPr>
                      </w:pPr>
                      <w:r w:rsidRPr="00FA1D58">
                        <w:rPr>
                          <w:rFonts w:ascii="Calibri" w:hAnsi="Calibri" w:cs="Calibri"/>
                          <w:sz w:val="20"/>
                          <w:szCs w:val="20"/>
                        </w:rPr>
                        <w:t xml:space="preserve">The student may be eligible for the </w:t>
                      </w:r>
                      <w:r w:rsidRPr="00FA1D58">
                        <w:rPr>
                          <w:rFonts w:ascii="Calibri" w:hAnsi="Calibri" w:cs="Calibri"/>
                          <w:b/>
                          <w:bCs/>
                          <w:sz w:val="20"/>
                          <w:szCs w:val="20"/>
                        </w:rPr>
                        <w:t>Vulnerable</w:t>
                      </w:r>
                      <w:r w:rsidRPr="00FA1D58">
                        <w:rPr>
                          <w:rFonts w:ascii="Calibri" w:hAnsi="Calibri" w:cs="Calibri"/>
                          <w:sz w:val="20"/>
                          <w:szCs w:val="20"/>
                        </w:rPr>
                        <w:t xml:space="preserve"> Bursary.</w:t>
                      </w:r>
                      <w:r>
                        <w:rPr>
                          <w:rFonts w:ascii="Calibri" w:hAnsi="Calibri" w:cs="Calibri"/>
                          <w:sz w:val="20"/>
                          <w:szCs w:val="20"/>
                        </w:rPr>
                        <w:t xml:space="preserve"> This can help with college fees, uniform and equipment and travel costs. The student may also be eligible for College Meal support</w:t>
                      </w:r>
                    </w:p>
                  </w:txbxContent>
                </v:textbox>
              </v:shape>
            </w:pict>
          </mc:Fallback>
        </mc:AlternateContent>
      </w:r>
    </w:p>
    <w:p w14:paraId="761BF02A" w14:textId="77777777" w:rsidR="0080263D" w:rsidRDefault="0080263D" w:rsidP="00B23A57">
      <w:pPr>
        <w:jc w:val="center"/>
        <w:rPr>
          <w:rFonts w:cstheme="minorHAnsi"/>
          <w:b/>
          <w:sz w:val="24"/>
          <w:szCs w:val="24"/>
        </w:rPr>
      </w:pPr>
    </w:p>
    <w:p w14:paraId="28D9807B" w14:textId="77777777" w:rsidR="0080263D" w:rsidRDefault="0080263D" w:rsidP="00B23A57">
      <w:pPr>
        <w:jc w:val="center"/>
        <w:rPr>
          <w:rFonts w:cstheme="minorHAnsi"/>
          <w:b/>
          <w:sz w:val="24"/>
          <w:szCs w:val="24"/>
        </w:rPr>
      </w:pPr>
    </w:p>
    <w:p w14:paraId="3B22C706" w14:textId="77777777" w:rsidR="0080263D" w:rsidRDefault="0080263D" w:rsidP="00B23A57">
      <w:pPr>
        <w:jc w:val="center"/>
        <w:rPr>
          <w:rFonts w:cstheme="minorHAnsi"/>
          <w:b/>
          <w:sz w:val="24"/>
          <w:szCs w:val="24"/>
        </w:rPr>
      </w:pPr>
    </w:p>
    <w:p w14:paraId="403A10F0" w14:textId="77777777" w:rsidR="0080263D" w:rsidRDefault="0080263D" w:rsidP="00B23A57">
      <w:pPr>
        <w:jc w:val="center"/>
        <w:rPr>
          <w:rFonts w:cstheme="minorHAnsi"/>
          <w:b/>
          <w:sz w:val="24"/>
          <w:szCs w:val="24"/>
        </w:rPr>
      </w:pPr>
    </w:p>
    <w:p w14:paraId="02F27D66" w14:textId="77777777" w:rsidR="0080263D" w:rsidRDefault="0080263D" w:rsidP="00B23A57">
      <w:pPr>
        <w:jc w:val="center"/>
        <w:rPr>
          <w:rFonts w:cstheme="minorHAnsi"/>
          <w:b/>
          <w:sz w:val="24"/>
          <w:szCs w:val="24"/>
        </w:rPr>
      </w:pPr>
    </w:p>
    <w:p w14:paraId="47BEE237" w14:textId="2E7A7DC9" w:rsidR="0080263D" w:rsidRDefault="0080263D">
      <w:pPr>
        <w:rPr>
          <w:rFonts w:cstheme="minorHAnsi"/>
          <w:b/>
          <w:sz w:val="24"/>
          <w:szCs w:val="24"/>
        </w:rPr>
        <w:sectPr w:rsidR="0080263D" w:rsidSect="0080263D">
          <w:pgSz w:w="15840" w:h="12240" w:orient="landscape"/>
          <w:pgMar w:top="840" w:right="567" w:bottom="1183" w:left="620" w:header="720" w:footer="720" w:gutter="0"/>
          <w:cols w:space="720"/>
          <w:docGrid w:linePitch="299"/>
        </w:sectPr>
      </w:pPr>
    </w:p>
    <w:p w14:paraId="35AC975D" w14:textId="1F5C824F" w:rsidR="00342515" w:rsidRPr="002D60CF" w:rsidRDefault="00342515">
      <w:pPr>
        <w:rPr>
          <w:rFonts w:cstheme="minorHAnsi"/>
          <w:b/>
          <w:sz w:val="24"/>
          <w:szCs w:val="24"/>
        </w:rPr>
      </w:pPr>
      <w:r w:rsidRPr="002D60CF">
        <w:rPr>
          <w:rFonts w:cstheme="minorHAnsi"/>
          <w:b/>
          <w:sz w:val="24"/>
          <w:szCs w:val="24"/>
        </w:rPr>
        <w:lastRenderedPageBreak/>
        <w:t xml:space="preserve">Policy for </w:t>
      </w:r>
      <w:r w:rsidR="00026CFE" w:rsidRPr="002D60CF">
        <w:rPr>
          <w:rFonts w:cstheme="minorHAnsi"/>
          <w:b/>
          <w:sz w:val="24"/>
          <w:szCs w:val="24"/>
        </w:rPr>
        <w:t>Student Finance</w:t>
      </w:r>
    </w:p>
    <w:p w14:paraId="39379C9C" w14:textId="77777777" w:rsidR="00285D8C" w:rsidRPr="002D60CF" w:rsidRDefault="00285D8C" w:rsidP="00285D8C">
      <w:pPr>
        <w:rPr>
          <w:rFonts w:cstheme="minorHAnsi"/>
          <w:b/>
          <w:sz w:val="24"/>
          <w:szCs w:val="24"/>
        </w:rPr>
      </w:pPr>
      <w:r w:rsidRPr="002D60CF">
        <w:rPr>
          <w:rFonts w:cstheme="minorHAnsi"/>
          <w:b/>
          <w:sz w:val="24"/>
          <w:szCs w:val="24"/>
        </w:rPr>
        <w:t>Available Bursaries</w:t>
      </w:r>
    </w:p>
    <w:p w14:paraId="257FCDA3" w14:textId="77777777" w:rsidR="00285D8C" w:rsidRPr="002D60CF" w:rsidRDefault="00285D8C" w:rsidP="00285D8C">
      <w:pPr>
        <w:rPr>
          <w:rFonts w:cstheme="minorHAnsi"/>
          <w:b/>
          <w:sz w:val="24"/>
          <w:szCs w:val="24"/>
        </w:rPr>
      </w:pPr>
      <w:r w:rsidRPr="002D60CF">
        <w:rPr>
          <w:rFonts w:cstheme="minorHAnsi"/>
          <w:b/>
          <w:sz w:val="24"/>
          <w:szCs w:val="24"/>
        </w:rPr>
        <w:t>Vulnerable Bursary</w:t>
      </w:r>
    </w:p>
    <w:p w14:paraId="3300AC33" w14:textId="77777777" w:rsidR="00285D8C" w:rsidRPr="002D60CF" w:rsidRDefault="00285D8C" w:rsidP="00285D8C">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Vulnerable Bursaries are available up to the value of £1200 a year, based on the actual costs for the student to access their studies at The College (at the start of the academic year), who are:</w:t>
      </w:r>
    </w:p>
    <w:p w14:paraId="3BDAED08" w14:textId="77777777" w:rsidR="00285D8C" w:rsidRPr="002D60CF" w:rsidRDefault="00285D8C" w:rsidP="00285D8C">
      <w:pPr>
        <w:pStyle w:val="ListParagraph"/>
        <w:widowControl/>
        <w:numPr>
          <w:ilvl w:val="0"/>
          <w:numId w:val="4"/>
        </w:numPr>
        <w:autoSpaceDE/>
        <w:autoSpaceDN/>
        <w:spacing w:after="160" w:line="259" w:lineRule="auto"/>
        <w:contextualSpacing/>
        <w:jc w:val="left"/>
        <w:rPr>
          <w:rFonts w:asciiTheme="minorHAnsi" w:hAnsiTheme="minorHAnsi" w:cstheme="minorHAnsi"/>
          <w:sz w:val="24"/>
          <w:szCs w:val="24"/>
        </w:rPr>
      </w:pPr>
      <w:r w:rsidRPr="002D60CF">
        <w:rPr>
          <w:rFonts w:asciiTheme="minorHAnsi" w:hAnsiTheme="minorHAnsi" w:cstheme="minorHAnsi"/>
          <w:sz w:val="24"/>
          <w:szCs w:val="24"/>
        </w:rPr>
        <w:t>In care</w:t>
      </w:r>
    </w:p>
    <w:p w14:paraId="58C410D7" w14:textId="77777777" w:rsidR="00285D8C" w:rsidRPr="002D60CF" w:rsidRDefault="00285D8C" w:rsidP="00285D8C">
      <w:pPr>
        <w:pStyle w:val="ListParagraph"/>
        <w:widowControl/>
        <w:numPr>
          <w:ilvl w:val="0"/>
          <w:numId w:val="4"/>
        </w:numPr>
        <w:autoSpaceDE/>
        <w:autoSpaceDN/>
        <w:spacing w:after="160" w:line="259" w:lineRule="auto"/>
        <w:contextualSpacing/>
        <w:jc w:val="left"/>
        <w:rPr>
          <w:rFonts w:asciiTheme="minorHAnsi" w:hAnsiTheme="minorHAnsi" w:cstheme="minorHAnsi"/>
          <w:sz w:val="24"/>
          <w:szCs w:val="24"/>
        </w:rPr>
      </w:pPr>
      <w:r w:rsidRPr="002D60CF">
        <w:rPr>
          <w:rFonts w:asciiTheme="minorHAnsi" w:hAnsiTheme="minorHAnsi" w:cstheme="minorHAnsi"/>
          <w:sz w:val="24"/>
          <w:szCs w:val="24"/>
        </w:rPr>
        <w:t>A care leaver</w:t>
      </w:r>
    </w:p>
    <w:p w14:paraId="74C6E623" w14:textId="77777777" w:rsidR="00285D8C" w:rsidRPr="002D60CF" w:rsidRDefault="00285D8C" w:rsidP="00285D8C">
      <w:pPr>
        <w:pStyle w:val="ListParagraph"/>
        <w:widowControl/>
        <w:numPr>
          <w:ilvl w:val="0"/>
          <w:numId w:val="4"/>
        </w:numPr>
        <w:autoSpaceDE/>
        <w:autoSpaceDN/>
        <w:spacing w:after="160" w:line="259" w:lineRule="auto"/>
        <w:contextualSpacing/>
        <w:jc w:val="left"/>
        <w:rPr>
          <w:rFonts w:asciiTheme="minorHAnsi" w:hAnsiTheme="minorHAnsi" w:cstheme="minorHAnsi"/>
          <w:sz w:val="24"/>
          <w:szCs w:val="24"/>
        </w:rPr>
      </w:pPr>
      <w:r w:rsidRPr="002D60CF">
        <w:rPr>
          <w:rFonts w:asciiTheme="minorHAnsi" w:hAnsiTheme="minorHAnsi" w:cstheme="minorHAnsi"/>
          <w:sz w:val="24"/>
          <w:szCs w:val="24"/>
        </w:rPr>
        <w:t>Receiving Income Support, or Universal Credit because they are supporting themselves, or financially supporting themselves and someone who is dependent on them and living with them such as a child or partner.</w:t>
      </w:r>
    </w:p>
    <w:p w14:paraId="0D77CB59" w14:textId="77777777" w:rsidR="00285D8C" w:rsidRPr="002D60CF" w:rsidRDefault="00285D8C" w:rsidP="00285D8C">
      <w:pPr>
        <w:pStyle w:val="ListParagraph"/>
        <w:widowControl/>
        <w:numPr>
          <w:ilvl w:val="0"/>
          <w:numId w:val="4"/>
        </w:numPr>
        <w:autoSpaceDE/>
        <w:autoSpaceDN/>
        <w:spacing w:after="160" w:line="259" w:lineRule="auto"/>
        <w:contextualSpacing/>
        <w:jc w:val="left"/>
        <w:rPr>
          <w:rFonts w:asciiTheme="minorHAnsi" w:hAnsiTheme="minorHAnsi" w:cstheme="minorHAnsi"/>
          <w:sz w:val="24"/>
          <w:szCs w:val="24"/>
        </w:rPr>
      </w:pPr>
      <w:r w:rsidRPr="002D60CF">
        <w:rPr>
          <w:rFonts w:asciiTheme="minorHAnsi" w:hAnsiTheme="minorHAnsi" w:cstheme="minorHAnsi"/>
          <w:sz w:val="24"/>
          <w:szCs w:val="24"/>
        </w:rPr>
        <w:t>Receiving Disability Living Allowance or Personal Independence Payments in their own right, as well as Employment and Support Allowance or Universal Credit in their own right</w:t>
      </w:r>
    </w:p>
    <w:p w14:paraId="47C0C7E9" w14:textId="77777777" w:rsidR="00285D8C" w:rsidRPr="002D60CF" w:rsidRDefault="00285D8C" w:rsidP="00285D8C">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Vulnerable Bursaries are available to help students overcome the individual financial barriers to participation that they face and institutions must ensure the funds go to those who genuinely need them.  Students will not automatically be awarded a set amount of funding without an assessment of the level of need they have and therefore applicants will need to provide evidence to support their claim for transport, meals, or equipment to a maximum value of £1200. No actual payments will be made to students. Travel passes will be issued as required.</w:t>
      </w:r>
    </w:p>
    <w:p w14:paraId="0DF9C396" w14:textId="24912B15" w:rsidR="00563206" w:rsidRPr="007E14CE" w:rsidRDefault="00563206" w:rsidP="00285D8C">
      <w:pPr>
        <w:rPr>
          <w:rFonts w:eastAsia="Arial" w:cstheme="minorHAnsi"/>
          <w:sz w:val="24"/>
          <w:szCs w:val="24"/>
          <w:lang w:val="en-US"/>
        </w:rPr>
      </w:pPr>
      <w:r w:rsidRPr="00CF2CB0">
        <w:rPr>
          <w:rFonts w:eastAsia="Arial" w:cstheme="minorHAnsi"/>
          <w:sz w:val="24"/>
          <w:szCs w:val="24"/>
          <w:lang w:val="en-US"/>
        </w:rPr>
        <w:t xml:space="preserve">If the College provides books, equipment or a laptop as part of the bursary award, these must be essential for students to complete their study </w:t>
      </w:r>
      <w:proofErr w:type="spellStart"/>
      <w:r w:rsidRPr="00CF2CB0">
        <w:rPr>
          <w:rFonts w:eastAsia="Arial" w:cstheme="minorHAnsi"/>
          <w:sz w:val="24"/>
          <w:szCs w:val="24"/>
          <w:lang w:val="en-US"/>
        </w:rPr>
        <w:t>programme</w:t>
      </w:r>
      <w:proofErr w:type="spellEnd"/>
      <w:r w:rsidRPr="00CF2CB0">
        <w:rPr>
          <w:rFonts w:eastAsia="Arial" w:cstheme="minorHAnsi"/>
          <w:sz w:val="24"/>
          <w:szCs w:val="24"/>
          <w:lang w:val="en-US"/>
        </w:rPr>
        <w:t xml:space="preserve">. All items must be returned </w:t>
      </w:r>
      <w:r w:rsidR="00B23A57">
        <w:rPr>
          <w:rFonts w:eastAsia="Arial" w:cstheme="minorHAnsi"/>
          <w:sz w:val="24"/>
          <w:szCs w:val="24"/>
          <w:lang w:val="en-US"/>
        </w:rPr>
        <w:t>to Student Finance on the last day of attendance.</w:t>
      </w:r>
    </w:p>
    <w:p w14:paraId="329713B7" w14:textId="77777777" w:rsidR="00285D8C" w:rsidRPr="002D60CF" w:rsidRDefault="00285D8C" w:rsidP="00285D8C">
      <w:pPr>
        <w:rPr>
          <w:rFonts w:eastAsia="Arial" w:cstheme="minorHAnsi"/>
          <w:color w:val="000000" w:themeColor="text1"/>
          <w:sz w:val="24"/>
          <w:szCs w:val="24"/>
          <w:lang w:val="en-US"/>
        </w:rPr>
      </w:pPr>
      <w:r w:rsidRPr="002D60CF">
        <w:rPr>
          <w:rFonts w:cstheme="minorHAnsi"/>
          <w:b/>
          <w:sz w:val="24"/>
          <w:szCs w:val="24"/>
        </w:rPr>
        <w:t>16 – 18 Discretionary Bursary</w:t>
      </w:r>
      <w:r w:rsidRPr="002D60CF">
        <w:rPr>
          <w:rFonts w:cstheme="minorHAnsi"/>
          <w:b/>
          <w:bCs/>
          <w:sz w:val="24"/>
          <w:szCs w:val="24"/>
        </w:rPr>
        <w:t xml:space="preserve"> </w:t>
      </w:r>
      <w:r w:rsidRPr="002D60CF">
        <w:rPr>
          <w:rFonts w:eastAsia="Arial" w:cstheme="minorHAnsi"/>
          <w:color w:val="000000" w:themeColor="text1"/>
          <w:sz w:val="24"/>
          <w:szCs w:val="24"/>
          <w:lang w:val="en-US"/>
        </w:rPr>
        <w:t>(Awarded to students with a household income of less than £25,000)</w:t>
      </w:r>
    </w:p>
    <w:p w14:paraId="68DC1D35" w14:textId="77777777" w:rsidR="00285D8C" w:rsidRPr="002D60CF" w:rsidRDefault="00285D8C" w:rsidP="00285D8C">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Can be awarded to any student aged 16-18, at the start of the academic year, who face genuine financial barriers to staying on in education and training, to help with costs such as transport, meals at The College and other course related costs.</w:t>
      </w:r>
    </w:p>
    <w:p w14:paraId="5F597044" w14:textId="77777777" w:rsidR="00285D8C" w:rsidRPr="002D60CF" w:rsidRDefault="00285D8C" w:rsidP="00285D8C">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Students aged 19 to 25 with an Education and Health Care Plan and require assistance with fees and travel must meet the criteria for the bursary.  Also, students who started a two-year course, whilst they were still 18 and are continuing into their second year, can apply.</w:t>
      </w:r>
    </w:p>
    <w:p w14:paraId="0534BDC5" w14:textId="77777777" w:rsidR="00285D8C" w:rsidRPr="002D60CF" w:rsidRDefault="00285D8C" w:rsidP="00285D8C">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16-18 Discretionary awards will only be made subject to a fully completed application with supporting evidence and will only be made to support genuine financial barriers to continuing studies and will be subject to financial limits.</w:t>
      </w:r>
    </w:p>
    <w:p w14:paraId="5360D29B" w14:textId="77777777" w:rsidR="00285D8C" w:rsidRPr="002D60CF" w:rsidRDefault="00285D8C" w:rsidP="00285D8C">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Students whose household income is in excess of £25,000 can still apply and may be rejected but can appeal against the decision if they can demonstrate that they require financial support due to exceptional circumstances.</w:t>
      </w:r>
    </w:p>
    <w:p w14:paraId="1D8D8765" w14:textId="77777777" w:rsidR="0080263D" w:rsidRDefault="00285D8C" w:rsidP="00285D8C">
      <w:pPr>
        <w:rPr>
          <w:rFonts w:cstheme="minorHAnsi"/>
          <w:sz w:val="24"/>
          <w:szCs w:val="24"/>
        </w:rPr>
        <w:sectPr w:rsidR="0080263D" w:rsidSect="0024223B">
          <w:pgSz w:w="12240" w:h="15840"/>
          <w:pgMar w:top="567" w:right="1183" w:bottom="620" w:left="840" w:header="720" w:footer="720" w:gutter="0"/>
          <w:cols w:space="720"/>
          <w:docGrid w:linePitch="299"/>
        </w:sectPr>
      </w:pPr>
      <w:r w:rsidRPr="00CF2CB0">
        <w:rPr>
          <w:rFonts w:eastAsia="Arial" w:cstheme="minorHAnsi"/>
          <w:color w:val="000000" w:themeColor="text1"/>
          <w:sz w:val="24"/>
          <w:szCs w:val="24"/>
          <w:lang w:val="en-US"/>
        </w:rPr>
        <w:t xml:space="preserve">Students under </w:t>
      </w:r>
      <w:r w:rsidR="007E14CE" w:rsidRPr="00CF2CB0">
        <w:rPr>
          <w:rFonts w:eastAsia="Arial" w:cstheme="minorHAnsi"/>
          <w:color w:val="000000" w:themeColor="text1"/>
          <w:sz w:val="24"/>
          <w:szCs w:val="24"/>
          <w:lang w:val="en-US"/>
        </w:rPr>
        <w:t>20</w:t>
      </w:r>
      <w:r w:rsidRPr="00CF2CB0">
        <w:rPr>
          <w:rFonts w:eastAsia="Arial" w:cstheme="minorHAnsi"/>
          <w:color w:val="000000" w:themeColor="text1"/>
          <w:sz w:val="24"/>
          <w:szCs w:val="24"/>
          <w:lang w:val="en-US"/>
        </w:rPr>
        <w:t xml:space="preserve"> who require Childcare, should apply through </w:t>
      </w:r>
      <w:r w:rsidR="00844195" w:rsidRPr="00CF2CB0">
        <w:rPr>
          <w:rFonts w:eastAsia="Arial" w:cstheme="minorHAnsi"/>
          <w:color w:val="000000" w:themeColor="text1"/>
          <w:sz w:val="24"/>
          <w:szCs w:val="24"/>
          <w:lang w:val="en-US"/>
        </w:rPr>
        <w:t xml:space="preserve">the College for </w:t>
      </w:r>
      <w:r w:rsidRPr="00CF2CB0">
        <w:rPr>
          <w:rFonts w:eastAsia="Arial" w:cstheme="minorHAnsi"/>
          <w:color w:val="000000" w:themeColor="text1"/>
          <w:sz w:val="24"/>
          <w:szCs w:val="24"/>
          <w:lang w:val="en-US"/>
        </w:rPr>
        <w:t xml:space="preserve">Care2Learn. </w:t>
      </w:r>
      <w:r w:rsidRPr="00CF2CB0">
        <w:rPr>
          <w:rFonts w:eastAsia="Arial" w:cstheme="minorHAnsi"/>
          <w:sz w:val="24"/>
          <w:szCs w:val="24"/>
          <w:lang w:val="en-US"/>
        </w:rPr>
        <w:t>To find out more visit</w:t>
      </w:r>
      <w:r w:rsidRPr="00CF2CB0">
        <w:rPr>
          <w:rFonts w:cstheme="minorHAnsi"/>
          <w:sz w:val="24"/>
          <w:szCs w:val="24"/>
        </w:rPr>
        <w:t xml:space="preserve"> </w:t>
      </w:r>
      <w:hyperlink r:id="rId16" w:history="1">
        <w:r w:rsidRPr="00CF2CB0">
          <w:rPr>
            <w:rStyle w:val="Hyperlink"/>
            <w:rFonts w:cstheme="minorHAnsi"/>
            <w:color w:val="auto"/>
            <w:sz w:val="24"/>
            <w:szCs w:val="24"/>
          </w:rPr>
          <w:t>Care 2 Learn</w:t>
        </w:r>
      </w:hyperlink>
      <w:r w:rsidR="007F6ADC" w:rsidRPr="00CF2CB0">
        <w:rPr>
          <w:rFonts w:cstheme="minorHAnsi"/>
          <w:sz w:val="24"/>
          <w:szCs w:val="24"/>
        </w:rPr>
        <w:t>.  Application form</w:t>
      </w:r>
      <w:r w:rsidR="007E14CE" w:rsidRPr="00CF2CB0">
        <w:rPr>
          <w:rFonts w:cstheme="minorHAnsi"/>
          <w:sz w:val="24"/>
          <w:szCs w:val="24"/>
        </w:rPr>
        <w:t xml:space="preserve"> and Guidance Notes</w:t>
      </w:r>
      <w:r w:rsidR="007F6ADC" w:rsidRPr="00CF2CB0">
        <w:rPr>
          <w:rFonts w:cstheme="minorHAnsi"/>
          <w:sz w:val="24"/>
          <w:szCs w:val="24"/>
        </w:rPr>
        <w:t xml:space="preserve"> can be found on the Student Finance page of the College website.</w:t>
      </w:r>
      <w:r w:rsidR="007E14CE">
        <w:rPr>
          <w:rFonts w:cstheme="minorHAnsi"/>
          <w:sz w:val="24"/>
          <w:szCs w:val="24"/>
        </w:rPr>
        <w:t xml:space="preserve"> </w:t>
      </w:r>
    </w:p>
    <w:p w14:paraId="447C6C4F" w14:textId="00DC469C" w:rsidR="00285D8C" w:rsidRPr="007F6ADC" w:rsidRDefault="00285D8C" w:rsidP="00285D8C">
      <w:pPr>
        <w:rPr>
          <w:rFonts w:cstheme="minorHAnsi"/>
          <w:sz w:val="24"/>
          <w:szCs w:val="24"/>
        </w:rPr>
      </w:pPr>
    </w:p>
    <w:p w14:paraId="7453F108" w14:textId="77777777" w:rsidR="00285D8C" w:rsidRPr="002D60CF" w:rsidRDefault="00285D8C" w:rsidP="00285D8C">
      <w:pPr>
        <w:rPr>
          <w:rFonts w:eastAsia="Arial" w:cstheme="minorHAnsi"/>
          <w:color w:val="000000" w:themeColor="text1"/>
          <w:sz w:val="24"/>
          <w:szCs w:val="24"/>
          <w:lang w:val="en-US"/>
        </w:rPr>
      </w:pPr>
      <w:r w:rsidRPr="002D60CF">
        <w:rPr>
          <w:rFonts w:cstheme="minorHAnsi"/>
          <w:b/>
          <w:sz w:val="24"/>
          <w:szCs w:val="24"/>
        </w:rPr>
        <w:t>19+ Discretionary Learner Support Fund</w:t>
      </w:r>
      <w:r w:rsidRPr="002D60CF">
        <w:rPr>
          <w:rFonts w:cstheme="minorHAnsi"/>
          <w:b/>
          <w:bCs/>
          <w:sz w:val="24"/>
          <w:szCs w:val="24"/>
        </w:rPr>
        <w:t xml:space="preserve"> </w:t>
      </w:r>
      <w:r w:rsidRPr="002D60CF">
        <w:rPr>
          <w:rFonts w:eastAsia="Arial" w:cstheme="minorHAnsi"/>
          <w:color w:val="000000" w:themeColor="text1"/>
          <w:sz w:val="24"/>
          <w:szCs w:val="24"/>
          <w:lang w:val="en-US"/>
        </w:rPr>
        <w:t>(Awarded to students with a household income of less than £25,000)</w:t>
      </w:r>
    </w:p>
    <w:p w14:paraId="5352B40B" w14:textId="77777777" w:rsidR="00285D8C" w:rsidRPr="002D60CF" w:rsidRDefault="00285D8C" w:rsidP="00285D8C">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 xml:space="preserve">Provides support for students aged 19 or over at the start of the academic year, who are studying either an Entry, Level 1 or Level 2 qualification. Awards will be made subject to a successful application and only to students who face genuine financial barriers to completing their course, and priority will be given to those students who are unable to afford their tuition fees or examination fees.  </w:t>
      </w:r>
    </w:p>
    <w:p w14:paraId="26D1F8D1" w14:textId="24C10E63" w:rsidR="00285D8C" w:rsidRPr="002D60CF" w:rsidRDefault="00285D8C" w:rsidP="00285D8C">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Student who are studying a L</w:t>
      </w:r>
      <w:r w:rsidR="00EB2005">
        <w:rPr>
          <w:rFonts w:eastAsia="Arial" w:cstheme="minorHAnsi"/>
          <w:color w:val="000000" w:themeColor="text1"/>
          <w:sz w:val="24"/>
          <w:szCs w:val="24"/>
          <w:lang w:val="en-US"/>
        </w:rPr>
        <w:t xml:space="preserve">evel </w:t>
      </w:r>
      <w:r w:rsidRPr="002D60CF">
        <w:rPr>
          <w:rFonts w:eastAsia="Arial" w:cstheme="minorHAnsi"/>
          <w:color w:val="000000" w:themeColor="text1"/>
          <w:sz w:val="24"/>
          <w:szCs w:val="24"/>
          <w:lang w:val="en-US"/>
        </w:rPr>
        <w:t>3 qualification and have received a waiver of tuition fees, should apply for this bursary to help with the additional costs that go with their course.</w:t>
      </w:r>
    </w:p>
    <w:p w14:paraId="60433633" w14:textId="77777777" w:rsidR="00285D8C" w:rsidRPr="002D60CF" w:rsidRDefault="00285D8C" w:rsidP="00285D8C">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The Aspire Grant can help with a percentage of the tuition fee if the student is liable for their fees, the remainder would be the responsibility of the student. Payment plans may be available by contacting The Fees Team for further information. Students should read our Fee Payment Policy and College Regulations Policy, which are available on the College website.</w:t>
      </w:r>
    </w:p>
    <w:p w14:paraId="0D833F49" w14:textId="77777777" w:rsidR="00285D8C" w:rsidRPr="002D60CF" w:rsidRDefault="00285D8C" w:rsidP="00285D8C">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 xml:space="preserve">Students who were previously in the care of a Local Authority, who are now classed as a Care Leaver can apply for support. </w:t>
      </w:r>
    </w:p>
    <w:p w14:paraId="7F1F978D" w14:textId="77777777" w:rsidR="00285D8C" w:rsidRPr="002D60CF" w:rsidRDefault="00285D8C" w:rsidP="00285D8C">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Students whose household income is in excess of £25,000 can still apply and may be rejected but can appeal against the decision if they can demonstrate that they require financial support due to exceptional circumstances.</w:t>
      </w:r>
    </w:p>
    <w:p w14:paraId="7A05F9B9" w14:textId="2729FA9E" w:rsidR="00285D8C" w:rsidRPr="002D60CF" w:rsidRDefault="00285D8C" w:rsidP="00285D8C">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 xml:space="preserve">The fund can also be used to support childcare costs if an </w:t>
      </w:r>
      <w:proofErr w:type="spellStart"/>
      <w:r w:rsidRPr="002D60CF">
        <w:rPr>
          <w:rFonts w:eastAsia="Arial" w:cstheme="minorHAnsi"/>
          <w:color w:val="000000" w:themeColor="text1"/>
          <w:sz w:val="24"/>
          <w:szCs w:val="24"/>
          <w:lang w:val="en-US"/>
        </w:rPr>
        <w:t>Ofsted</w:t>
      </w:r>
      <w:proofErr w:type="spellEnd"/>
      <w:r w:rsidRPr="002D60CF">
        <w:rPr>
          <w:rFonts w:eastAsia="Arial" w:cstheme="minorHAnsi"/>
          <w:color w:val="000000" w:themeColor="text1"/>
          <w:sz w:val="24"/>
          <w:szCs w:val="24"/>
          <w:lang w:val="en-US"/>
        </w:rPr>
        <w:t xml:space="preserve"> registered provider is used.</w:t>
      </w:r>
      <w:r w:rsidR="007F6ADC">
        <w:rPr>
          <w:rFonts w:eastAsia="Arial" w:cstheme="minorHAnsi"/>
          <w:color w:val="000000" w:themeColor="text1"/>
          <w:sz w:val="24"/>
          <w:szCs w:val="24"/>
          <w:lang w:val="en-US"/>
        </w:rPr>
        <w:t xml:space="preserve"> </w:t>
      </w:r>
    </w:p>
    <w:p w14:paraId="524A3800" w14:textId="77777777" w:rsidR="00285D8C" w:rsidRPr="002D60CF" w:rsidRDefault="00285D8C" w:rsidP="00285D8C">
      <w:pPr>
        <w:rPr>
          <w:rFonts w:eastAsia="Arial" w:cstheme="minorHAnsi"/>
          <w:color w:val="000000" w:themeColor="text1"/>
          <w:sz w:val="24"/>
          <w:szCs w:val="24"/>
          <w:lang w:val="en-US"/>
        </w:rPr>
      </w:pPr>
      <w:r w:rsidRPr="002D60CF">
        <w:rPr>
          <w:rFonts w:cstheme="minorHAnsi"/>
          <w:b/>
          <w:sz w:val="24"/>
          <w:szCs w:val="24"/>
        </w:rPr>
        <w:t>Advanced Learner Loan Bursary</w:t>
      </w:r>
      <w:r w:rsidRPr="002D60CF">
        <w:rPr>
          <w:rFonts w:cstheme="minorHAnsi"/>
          <w:sz w:val="24"/>
          <w:szCs w:val="24"/>
        </w:rPr>
        <w:t xml:space="preserve"> </w:t>
      </w:r>
      <w:r w:rsidRPr="002D60CF">
        <w:rPr>
          <w:rFonts w:eastAsia="Arial" w:cstheme="minorHAnsi"/>
          <w:color w:val="000000" w:themeColor="text1"/>
          <w:sz w:val="24"/>
          <w:szCs w:val="24"/>
          <w:lang w:val="en-US"/>
        </w:rPr>
        <w:t>(Awarded to students with a household income of less than £25,000 and have successfully funded their course through the Advanced Learner Loan).</w:t>
      </w:r>
    </w:p>
    <w:p w14:paraId="04533357" w14:textId="77777777" w:rsidR="00285D8C" w:rsidRPr="002D60CF" w:rsidRDefault="00285D8C" w:rsidP="00285D8C">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Advanced Learner Loan Bursary will only be available to students who are funded by the Advanced Learner Loan for their course and the approved letter from the Student Loan Company is uploaded with income evidence to the online application.</w:t>
      </w:r>
    </w:p>
    <w:p w14:paraId="06E55432" w14:textId="77777777" w:rsidR="00285D8C" w:rsidRPr="002D60CF" w:rsidRDefault="00285D8C" w:rsidP="00285D8C">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Students whose household income is in excess of £25,000 can still apply and may be rejected, but may appeal against the decision if they can demonstrate that they require financial support due to exceptional circumstances.</w:t>
      </w:r>
    </w:p>
    <w:p w14:paraId="26DBAF7F" w14:textId="77777777" w:rsidR="00285D8C" w:rsidRPr="002D60CF" w:rsidRDefault="00285D8C" w:rsidP="00285D8C">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 xml:space="preserve">The fund can also be used to support childcare costs if an </w:t>
      </w:r>
      <w:proofErr w:type="spellStart"/>
      <w:r w:rsidRPr="002D60CF">
        <w:rPr>
          <w:rFonts w:eastAsia="Arial" w:cstheme="minorHAnsi"/>
          <w:color w:val="000000" w:themeColor="text1"/>
          <w:sz w:val="24"/>
          <w:szCs w:val="24"/>
          <w:lang w:val="en-US"/>
        </w:rPr>
        <w:t>Ofsted</w:t>
      </w:r>
      <w:proofErr w:type="spellEnd"/>
      <w:r w:rsidRPr="002D60CF">
        <w:rPr>
          <w:rFonts w:eastAsia="Arial" w:cstheme="minorHAnsi"/>
          <w:color w:val="000000" w:themeColor="text1"/>
          <w:sz w:val="24"/>
          <w:szCs w:val="24"/>
          <w:lang w:val="en-US"/>
        </w:rPr>
        <w:t xml:space="preserve"> registered provider is used.</w:t>
      </w:r>
    </w:p>
    <w:p w14:paraId="54E870DB" w14:textId="725CE2D9" w:rsidR="00285D8C" w:rsidRPr="002D60CF" w:rsidRDefault="00285D8C" w:rsidP="00285D8C">
      <w:pPr>
        <w:rPr>
          <w:rFonts w:cstheme="minorHAnsi"/>
          <w:b/>
          <w:sz w:val="24"/>
          <w:szCs w:val="24"/>
        </w:rPr>
      </w:pPr>
      <w:r w:rsidRPr="002D60CF">
        <w:rPr>
          <w:rFonts w:cstheme="minorHAnsi"/>
          <w:b/>
          <w:sz w:val="24"/>
          <w:szCs w:val="24"/>
        </w:rPr>
        <w:t>Childcare Support</w:t>
      </w:r>
    </w:p>
    <w:p w14:paraId="743E539A" w14:textId="77777777" w:rsidR="00285D8C" w:rsidRPr="002D60CF" w:rsidRDefault="00285D8C" w:rsidP="00285D8C">
      <w:pPr>
        <w:rPr>
          <w:rFonts w:eastAsia="Arial" w:cstheme="minorHAnsi"/>
          <w:color w:val="000000" w:themeColor="text1"/>
          <w:sz w:val="24"/>
          <w:szCs w:val="24"/>
          <w:lang w:val="en-US"/>
        </w:rPr>
      </w:pPr>
      <w:bookmarkStart w:id="5" w:name="_Hlk170388123"/>
      <w:r w:rsidRPr="002D60CF">
        <w:rPr>
          <w:rFonts w:eastAsia="Arial" w:cstheme="minorHAnsi"/>
          <w:color w:val="000000" w:themeColor="text1"/>
          <w:sz w:val="24"/>
          <w:szCs w:val="24"/>
          <w:lang w:val="en-US"/>
        </w:rPr>
        <w:t>Available to students who are aged 20 and over, who have been awarded either the 19+ Discretionary Learner Support fund or Advanced Learner Loan Bursary. Students can only claim for the hours that they attend, plus travel time. If entitled to use the Free Early Education and Childcare funding this must be used to fund the days students are required to attend college and therefore students must only claim for childcare fees in addition to the free placement. The support does not cover meals.</w:t>
      </w:r>
    </w:p>
    <w:p w14:paraId="161A372E" w14:textId="77777777" w:rsidR="00285D8C" w:rsidRPr="002D60CF" w:rsidRDefault="00285D8C" w:rsidP="00285D8C">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If funding for the course is provided through the Advanced Learner Loan, we will not be able to consider your claim, until the loan application has been approved – evidence must be uploaded with the application.</w:t>
      </w:r>
    </w:p>
    <w:p w14:paraId="06C3997C" w14:textId="77777777" w:rsidR="00285D8C" w:rsidRPr="002D60CF" w:rsidRDefault="00285D8C" w:rsidP="00285D8C">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lastRenderedPageBreak/>
        <w:t xml:space="preserve">If your application is successful then the funds will be paid directly to the </w:t>
      </w:r>
      <w:proofErr w:type="spellStart"/>
      <w:r w:rsidRPr="002D60CF">
        <w:rPr>
          <w:rFonts w:eastAsia="Arial" w:cstheme="minorHAnsi"/>
          <w:color w:val="000000" w:themeColor="text1"/>
          <w:sz w:val="24"/>
          <w:szCs w:val="24"/>
          <w:lang w:val="en-US"/>
        </w:rPr>
        <w:t>Ofsted</w:t>
      </w:r>
      <w:proofErr w:type="spellEnd"/>
      <w:r w:rsidRPr="002D60CF">
        <w:rPr>
          <w:rFonts w:eastAsia="Arial" w:cstheme="minorHAnsi"/>
          <w:color w:val="000000" w:themeColor="text1"/>
          <w:sz w:val="24"/>
          <w:szCs w:val="24"/>
          <w:lang w:val="en-US"/>
        </w:rPr>
        <w:t xml:space="preserve"> Registered setting in arrears on the last day of each month. </w:t>
      </w:r>
    </w:p>
    <w:p w14:paraId="18E3DF40" w14:textId="77777777" w:rsidR="00285D8C" w:rsidRPr="002D60CF" w:rsidRDefault="00285D8C" w:rsidP="00285D8C">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Attendance will be reviewed throughout the academic year, and may have an effect on childcare payments.</w:t>
      </w:r>
    </w:p>
    <w:bookmarkEnd w:id="5"/>
    <w:p w14:paraId="78F84C60" w14:textId="77777777" w:rsidR="00285D8C" w:rsidRPr="002D60CF" w:rsidRDefault="00285D8C" w:rsidP="00285D8C">
      <w:pPr>
        <w:rPr>
          <w:rFonts w:cstheme="minorHAnsi"/>
          <w:b/>
          <w:sz w:val="24"/>
          <w:szCs w:val="24"/>
        </w:rPr>
      </w:pPr>
      <w:r w:rsidRPr="002D60CF">
        <w:rPr>
          <w:rFonts w:cstheme="minorHAnsi"/>
          <w:b/>
          <w:sz w:val="24"/>
          <w:szCs w:val="24"/>
        </w:rPr>
        <w:t xml:space="preserve">Types of Support available </w:t>
      </w:r>
    </w:p>
    <w:p w14:paraId="6896EC91" w14:textId="77777777" w:rsidR="00285D8C" w:rsidRPr="002D60CF" w:rsidRDefault="00285D8C" w:rsidP="00285D8C">
      <w:pPr>
        <w:rPr>
          <w:rFonts w:cstheme="minorHAnsi"/>
          <w:sz w:val="24"/>
          <w:szCs w:val="24"/>
          <w:u w:val="single"/>
        </w:rPr>
      </w:pPr>
      <w:r w:rsidRPr="002D60CF">
        <w:rPr>
          <w:rFonts w:cstheme="minorHAnsi"/>
          <w:sz w:val="24"/>
          <w:szCs w:val="24"/>
          <w:u w:val="single"/>
        </w:rPr>
        <w:t>Meals</w:t>
      </w:r>
    </w:p>
    <w:p w14:paraId="00FE73E3" w14:textId="51F2E230" w:rsidR="00285D8C" w:rsidRPr="002D60CF" w:rsidRDefault="00285D8C" w:rsidP="00285D8C">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 xml:space="preserve">All </w:t>
      </w:r>
      <w:proofErr w:type="gramStart"/>
      <w:r w:rsidRPr="002D60CF">
        <w:rPr>
          <w:rFonts w:eastAsia="Arial" w:cstheme="minorHAnsi"/>
          <w:color w:val="000000" w:themeColor="text1"/>
          <w:sz w:val="24"/>
          <w:szCs w:val="24"/>
          <w:lang w:val="en-US"/>
        </w:rPr>
        <w:t>16-18 year</w:t>
      </w:r>
      <w:proofErr w:type="gramEnd"/>
      <w:r w:rsidRPr="002D60CF">
        <w:rPr>
          <w:rFonts w:eastAsia="Arial" w:cstheme="minorHAnsi"/>
          <w:color w:val="000000" w:themeColor="text1"/>
          <w:sz w:val="24"/>
          <w:szCs w:val="24"/>
          <w:lang w:val="en-US"/>
        </w:rPr>
        <w:t xml:space="preserve"> </w:t>
      </w:r>
      <w:proofErr w:type="spellStart"/>
      <w:r w:rsidRPr="002D60CF">
        <w:rPr>
          <w:rFonts w:eastAsia="Arial" w:cstheme="minorHAnsi"/>
          <w:color w:val="000000" w:themeColor="text1"/>
          <w:sz w:val="24"/>
          <w:szCs w:val="24"/>
          <w:lang w:val="en-US"/>
        </w:rPr>
        <w:t>olds</w:t>
      </w:r>
      <w:proofErr w:type="spellEnd"/>
      <w:r w:rsidR="00BA4329">
        <w:rPr>
          <w:rFonts w:eastAsia="Arial" w:cstheme="minorHAnsi"/>
          <w:color w:val="000000" w:themeColor="text1"/>
          <w:sz w:val="24"/>
          <w:szCs w:val="24"/>
          <w:lang w:val="en-US"/>
        </w:rPr>
        <w:t>,</w:t>
      </w:r>
      <w:r w:rsidRPr="002D60CF">
        <w:rPr>
          <w:rFonts w:eastAsia="Arial" w:cstheme="minorHAnsi"/>
          <w:color w:val="000000" w:themeColor="text1"/>
          <w:sz w:val="24"/>
          <w:szCs w:val="24"/>
          <w:lang w:val="en-US"/>
        </w:rPr>
        <w:t xml:space="preserve"> who have an approved bursary application and those aged 19-24 with an Education and Health Care Plan, will be able to access a free meal to the value of £4 per day when in college. </w:t>
      </w:r>
    </w:p>
    <w:p w14:paraId="3CB06C95" w14:textId="77777777" w:rsidR="00285D8C" w:rsidRPr="00CF2CB0" w:rsidRDefault="00285D8C" w:rsidP="00285D8C">
      <w:pPr>
        <w:rPr>
          <w:rFonts w:cstheme="minorHAnsi"/>
          <w:sz w:val="24"/>
          <w:szCs w:val="24"/>
          <w:u w:val="single"/>
        </w:rPr>
      </w:pPr>
      <w:r w:rsidRPr="00CF2CB0">
        <w:rPr>
          <w:rFonts w:cstheme="minorHAnsi"/>
          <w:sz w:val="24"/>
          <w:szCs w:val="24"/>
          <w:u w:val="single"/>
        </w:rPr>
        <w:t>Uniform, Kit, Equipment and Books</w:t>
      </w:r>
    </w:p>
    <w:p w14:paraId="79EFFE81" w14:textId="0A74B361" w:rsidR="00FE7436" w:rsidRPr="00CF2CB0" w:rsidRDefault="00285D8C" w:rsidP="00285D8C">
      <w:pPr>
        <w:rPr>
          <w:rFonts w:eastAsia="Arial" w:cstheme="minorHAnsi"/>
          <w:sz w:val="24"/>
          <w:szCs w:val="24"/>
          <w:lang w:val="en-US"/>
        </w:rPr>
      </w:pPr>
      <w:r w:rsidRPr="00CF2CB0">
        <w:rPr>
          <w:rFonts w:eastAsia="Arial" w:cstheme="minorHAnsi"/>
          <w:sz w:val="24"/>
          <w:szCs w:val="24"/>
          <w:lang w:val="en-US"/>
        </w:rPr>
        <w:t xml:space="preserve">Students who are eligible for </w:t>
      </w:r>
      <w:r w:rsidR="00395B0C" w:rsidRPr="00CF2CB0">
        <w:rPr>
          <w:rFonts w:eastAsia="Arial" w:cstheme="minorHAnsi"/>
          <w:sz w:val="24"/>
          <w:szCs w:val="24"/>
          <w:lang w:val="en-US"/>
        </w:rPr>
        <w:t>a full bursary</w:t>
      </w:r>
      <w:r w:rsidR="00FE7436" w:rsidRPr="00CF2CB0">
        <w:rPr>
          <w:rFonts w:eastAsia="Arial" w:cstheme="minorHAnsi"/>
          <w:sz w:val="24"/>
          <w:szCs w:val="24"/>
          <w:lang w:val="en-US"/>
        </w:rPr>
        <w:t xml:space="preserve"> will receive </w:t>
      </w:r>
      <w:r w:rsidRPr="00CF2CB0">
        <w:rPr>
          <w:rFonts w:eastAsia="Arial" w:cstheme="minorHAnsi"/>
          <w:sz w:val="24"/>
          <w:szCs w:val="24"/>
          <w:lang w:val="en-US"/>
        </w:rPr>
        <w:t>financial support for equipment fees such as kit and uniform</w:t>
      </w:r>
      <w:r w:rsidR="00FE7436" w:rsidRPr="00CF2CB0">
        <w:rPr>
          <w:rFonts w:eastAsia="Arial" w:cstheme="minorHAnsi"/>
          <w:sz w:val="24"/>
          <w:szCs w:val="24"/>
          <w:lang w:val="en-US"/>
        </w:rPr>
        <w:t xml:space="preserve">. </w:t>
      </w:r>
    </w:p>
    <w:p w14:paraId="58582756" w14:textId="00B59D89" w:rsidR="004A06F7" w:rsidRPr="007E14CE" w:rsidRDefault="004A06F7" w:rsidP="00285D8C">
      <w:pPr>
        <w:rPr>
          <w:rFonts w:eastAsia="Arial" w:cstheme="minorHAnsi"/>
          <w:sz w:val="24"/>
          <w:szCs w:val="24"/>
          <w:lang w:val="en-US"/>
        </w:rPr>
      </w:pPr>
      <w:r w:rsidRPr="00CF2CB0">
        <w:rPr>
          <w:rFonts w:eastAsia="Arial" w:cstheme="minorHAnsi"/>
          <w:sz w:val="24"/>
          <w:szCs w:val="24"/>
          <w:lang w:val="en-US"/>
        </w:rPr>
        <w:t xml:space="preserve">Each curriculum area will </w:t>
      </w:r>
      <w:proofErr w:type="spellStart"/>
      <w:r w:rsidRPr="00CF2CB0">
        <w:rPr>
          <w:rFonts w:eastAsia="Arial" w:cstheme="minorHAnsi"/>
          <w:sz w:val="24"/>
          <w:szCs w:val="24"/>
          <w:lang w:val="en-US"/>
        </w:rPr>
        <w:t>organi</w:t>
      </w:r>
      <w:r w:rsidR="00D73B15" w:rsidRPr="00CF2CB0">
        <w:rPr>
          <w:rFonts w:eastAsia="Arial" w:cstheme="minorHAnsi"/>
          <w:sz w:val="24"/>
          <w:szCs w:val="24"/>
          <w:lang w:val="en-US"/>
        </w:rPr>
        <w:t>s</w:t>
      </w:r>
      <w:r w:rsidRPr="00CF2CB0">
        <w:rPr>
          <w:rFonts w:eastAsia="Arial" w:cstheme="minorHAnsi"/>
          <w:sz w:val="24"/>
          <w:szCs w:val="24"/>
          <w:lang w:val="en-US"/>
        </w:rPr>
        <w:t>e</w:t>
      </w:r>
      <w:proofErr w:type="spellEnd"/>
      <w:r w:rsidRPr="00CF2CB0">
        <w:rPr>
          <w:rFonts w:eastAsia="Arial" w:cstheme="minorHAnsi"/>
          <w:sz w:val="24"/>
          <w:szCs w:val="24"/>
          <w:lang w:val="en-US"/>
        </w:rPr>
        <w:t xml:space="preserve"> the ordering of Personal Protective Equipment (PPE), uniforms or practical kits. These must be returned at the end of the course, or when a student withdraws.</w:t>
      </w:r>
      <w:r>
        <w:rPr>
          <w:rFonts w:eastAsia="Arial" w:cstheme="minorHAnsi"/>
          <w:sz w:val="24"/>
          <w:szCs w:val="24"/>
          <w:lang w:val="en-US"/>
        </w:rPr>
        <w:t xml:space="preserve"> </w:t>
      </w:r>
    </w:p>
    <w:p w14:paraId="2F1E08D8" w14:textId="77777777" w:rsidR="00285D8C" w:rsidRPr="002D60CF" w:rsidRDefault="00285D8C" w:rsidP="00285D8C">
      <w:pPr>
        <w:rPr>
          <w:rFonts w:cstheme="minorHAnsi"/>
          <w:sz w:val="24"/>
          <w:szCs w:val="24"/>
          <w:u w:val="single"/>
        </w:rPr>
      </w:pPr>
      <w:r w:rsidRPr="002D60CF">
        <w:rPr>
          <w:rFonts w:cstheme="minorHAnsi"/>
          <w:sz w:val="24"/>
          <w:szCs w:val="24"/>
          <w:u w:val="single"/>
        </w:rPr>
        <w:t>Educational Visits and Trips</w:t>
      </w:r>
    </w:p>
    <w:p w14:paraId="2E461452" w14:textId="7823F7AC" w:rsidR="00285D8C" w:rsidRPr="002D60CF" w:rsidRDefault="00285D8C" w:rsidP="00285D8C">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If students are required to attend essential educational visit</w:t>
      </w:r>
      <w:r w:rsidR="00DE6E9B" w:rsidRPr="002D60CF">
        <w:rPr>
          <w:rFonts w:eastAsia="Arial" w:cstheme="minorHAnsi"/>
          <w:color w:val="000000" w:themeColor="text1"/>
          <w:sz w:val="24"/>
          <w:szCs w:val="24"/>
          <w:lang w:val="en-US"/>
        </w:rPr>
        <w:t>s</w:t>
      </w:r>
      <w:r w:rsidRPr="002D60CF">
        <w:rPr>
          <w:rFonts w:eastAsia="Arial" w:cstheme="minorHAnsi"/>
          <w:color w:val="000000" w:themeColor="text1"/>
          <w:sz w:val="24"/>
          <w:szCs w:val="24"/>
          <w:lang w:val="en-US"/>
        </w:rPr>
        <w:t xml:space="preserve"> or trip</w:t>
      </w:r>
      <w:r w:rsidR="00DE6E9B" w:rsidRPr="002D60CF">
        <w:rPr>
          <w:rFonts w:eastAsia="Arial" w:cstheme="minorHAnsi"/>
          <w:color w:val="000000" w:themeColor="text1"/>
          <w:sz w:val="24"/>
          <w:szCs w:val="24"/>
          <w:lang w:val="en-US"/>
        </w:rPr>
        <w:t>s</w:t>
      </w:r>
      <w:r w:rsidRPr="002D60CF">
        <w:rPr>
          <w:rFonts w:eastAsia="Arial" w:cstheme="minorHAnsi"/>
          <w:color w:val="000000" w:themeColor="text1"/>
          <w:sz w:val="24"/>
          <w:szCs w:val="24"/>
          <w:lang w:val="en-US"/>
        </w:rPr>
        <w:t xml:space="preserve">, then the cost will be covered by the relevant bursary. </w:t>
      </w:r>
    </w:p>
    <w:p w14:paraId="51865D10" w14:textId="7FE3E12B" w:rsidR="00285D8C" w:rsidRPr="002D60CF" w:rsidRDefault="00285D8C" w:rsidP="00285D8C">
      <w:pPr>
        <w:rPr>
          <w:rFonts w:cstheme="minorHAnsi"/>
          <w:sz w:val="24"/>
          <w:szCs w:val="24"/>
          <w:u w:val="single"/>
        </w:rPr>
      </w:pPr>
      <w:r w:rsidRPr="002D60CF">
        <w:rPr>
          <w:rFonts w:cstheme="minorHAnsi"/>
          <w:sz w:val="24"/>
          <w:szCs w:val="24"/>
          <w:u w:val="single"/>
        </w:rPr>
        <w:t xml:space="preserve">Course Fees and Exam </w:t>
      </w:r>
      <w:r w:rsidR="00B60921" w:rsidRPr="002D60CF">
        <w:rPr>
          <w:rFonts w:cstheme="minorHAnsi"/>
          <w:sz w:val="24"/>
          <w:szCs w:val="24"/>
          <w:u w:val="single"/>
        </w:rPr>
        <w:t>C</w:t>
      </w:r>
      <w:r w:rsidRPr="002D60CF">
        <w:rPr>
          <w:rFonts w:cstheme="minorHAnsi"/>
          <w:sz w:val="24"/>
          <w:szCs w:val="24"/>
          <w:u w:val="single"/>
        </w:rPr>
        <w:t>ost</w:t>
      </w:r>
      <w:r w:rsidR="00B60921" w:rsidRPr="002D60CF">
        <w:rPr>
          <w:rFonts w:cstheme="minorHAnsi"/>
          <w:sz w:val="24"/>
          <w:szCs w:val="24"/>
          <w:u w:val="single"/>
        </w:rPr>
        <w:t>s</w:t>
      </w:r>
    </w:p>
    <w:p w14:paraId="2AAD0F66" w14:textId="3A123FBE" w:rsidR="00285D8C" w:rsidRPr="002D60CF" w:rsidRDefault="00285D8C" w:rsidP="00285D8C">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 xml:space="preserve">For students aged 19+ that are on a </w:t>
      </w:r>
      <w:r w:rsidR="00B23A57">
        <w:rPr>
          <w:rFonts w:eastAsia="Arial" w:cstheme="minorHAnsi"/>
          <w:color w:val="000000" w:themeColor="text1"/>
          <w:sz w:val="24"/>
          <w:szCs w:val="24"/>
          <w:lang w:val="en-US"/>
        </w:rPr>
        <w:t>Department of Education</w:t>
      </w:r>
      <w:r w:rsidRPr="002D60CF">
        <w:rPr>
          <w:rFonts w:eastAsia="Arial" w:cstheme="minorHAnsi"/>
          <w:color w:val="000000" w:themeColor="text1"/>
          <w:sz w:val="24"/>
          <w:szCs w:val="24"/>
          <w:lang w:val="en-US"/>
        </w:rPr>
        <w:t xml:space="preserve"> funded </w:t>
      </w:r>
      <w:proofErr w:type="spellStart"/>
      <w:r w:rsidRPr="002D60CF">
        <w:rPr>
          <w:rFonts w:eastAsia="Arial" w:cstheme="minorHAnsi"/>
          <w:color w:val="000000" w:themeColor="text1"/>
          <w:sz w:val="24"/>
          <w:szCs w:val="24"/>
          <w:lang w:val="en-US"/>
        </w:rPr>
        <w:t>programme</w:t>
      </w:r>
      <w:proofErr w:type="spellEnd"/>
      <w:r w:rsidRPr="002D60CF">
        <w:rPr>
          <w:rFonts w:eastAsia="Arial" w:cstheme="minorHAnsi"/>
          <w:color w:val="000000" w:themeColor="text1"/>
          <w:sz w:val="24"/>
          <w:szCs w:val="24"/>
          <w:lang w:val="en-US"/>
        </w:rPr>
        <w:t>, who meet the criteria for the relevant bursary will have the cost of the additional course costs and exam fees.</w:t>
      </w:r>
    </w:p>
    <w:p w14:paraId="1F4D5326" w14:textId="77777777" w:rsidR="00B936BA" w:rsidRPr="00FF6489" w:rsidRDefault="00B936BA" w:rsidP="00B936BA">
      <w:pPr>
        <w:rPr>
          <w:rFonts w:cstheme="minorHAnsi"/>
          <w:sz w:val="24"/>
          <w:szCs w:val="24"/>
          <w:u w:val="single"/>
        </w:rPr>
      </w:pPr>
      <w:bookmarkStart w:id="6" w:name="_Hlk171430173"/>
      <w:r w:rsidRPr="00FF6489">
        <w:rPr>
          <w:rFonts w:cstheme="minorHAnsi"/>
          <w:sz w:val="24"/>
          <w:szCs w:val="24"/>
          <w:u w:val="single"/>
        </w:rPr>
        <w:t xml:space="preserve">Travel </w:t>
      </w:r>
    </w:p>
    <w:p w14:paraId="747BAC32" w14:textId="77777777" w:rsidR="00B936BA" w:rsidRPr="00FF6489" w:rsidRDefault="00B936BA" w:rsidP="00B936BA">
      <w:pPr>
        <w:rPr>
          <w:rFonts w:eastAsia="Arial" w:cstheme="minorHAnsi"/>
          <w:color w:val="000000" w:themeColor="text1"/>
          <w:sz w:val="24"/>
          <w:szCs w:val="24"/>
          <w:lang w:val="en-US"/>
        </w:rPr>
      </w:pPr>
      <w:r w:rsidRPr="00FF6489">
        <w:rPr>
          <w:rFonts w:eastAsia="Arial" w:cstheme="minorHAnsi"/>
          <w:color w:val="000000" w:themeColor="text1"/>
          <w:sz w:val="24"/>
          <w:szCs w:val="24"/>
          <w:lang w:val="en-US"/>
        </w:rPr>
        <w:t>Students, studying a full-time course, who are successful with their application for financial assistance may be awarded support for travel, based on individual needs.</w:t>
      </w:r>
    </w:p>
    <w:p w14:paraId="478A00BC" w14:textId="77777777" w:rsidR="00B936BA" w:rsidRPr="00FF6489" w:rsidRDefault="00B936BA" w:rsidP="00B936BA">
      <w:pPr>
        <w:rPr>
          <w:rFonts w:eastAsia="Arial" w:cstheme="minorHAnsi"/>
          <w:color w:val="000000" w:themeColor="text1"/>
          <w:sz w:val="24"/>
          <w:szCs w:val="24"/>
          <w:lang w:val="en-US"/>
        </w:rPr>
      </w:pPr>
      <w:r w:rsidRPr="00FF6489">
        <w:rPr>
          <w:rFonts w:eastAsia="Arial" w:cstheme="minorHAnsi"/>
          <w:color w:val="000000" w:themeColor="text1"/>
          <w:sz w:val="24"/>
          <w:szCs w:val="24"/>
          <w:lang w:val="en-US"/>
        </w:rPr>
        <w:t xml:space="preserve">Students studying a part time adult course are not eligible to apply for financial assistance. </w:t>
      </w:r>
    </w:p>
    <w:p w14:paraId="144B0ED5" w14:textId="0202C9F9" w:rsidR="00B936BA" w:rsidRPr="007E14CE" w:rsidRDefault="00B936BA" w:rsidP="00B936BA">
      <w:pPr>
        <w:rPr>
          <w:rFonts w:eastAsia="Arial" w:cstheme="minorHAnsi"/>
          <w:sz w:val="24"/>
          <w:szCs w:val="24"/>
          <w:lang w:val="en-US"/>
        </w:rPr>
      </w:pPr>
      <w:r w:rsidRPr="00CF2CB0">
        <w:rPr>
          <w:rFonts w:eastAsia="Arial" w:cstheme="minorHAnsi"/>
          <w:sz w:val="24"/>
          <w:szCs w:val="24"/>
          <w:lang w:val="en-US"/>
        </w:rPr>
        <w:t xml:space="preserve">Please note that train travel will only be considered for students who live outside of the local area, as served by the More Bus </w:t>
      </w:r>
      <w:proofErr w:type="spellStart"/>
      <w:r w:rsidRPr="00CF2CB0">
        <w:rPr>
          <w:rFonts w:eastAsia="Arial" w:cstheme="minorHAnsi"/>
          <w:sz w:val="24"/>
          <w:szCs w:val="24"/>
          <w:lang w:val="en-US"/>
        </w:rPr>
        <w:t>ie</w:t>
      </w:r>
      <w:proofErr w:type="spellEnd"/>
      <w:r w:rsidRPr="00CF2CB0">
        <w:rPr>
          <w:rFonts w:eastAsia="Arial" w:cstheme="minorHAnsi"/>
          <w:sz w:val="24"/>
          <w:szCs w:val="24"/>
          <w:lang w:val="en-US"/>
        </w:rPr>
        <w:t xml:space="preserve"> </w:t>
      </w:r>
      <w:proofErr w:type="spellStart"/>
      <w:r w:rsidRPr="00CF2CB0">
        <w:rPr>
          <w:rFonts w:eastAsia="Arial" w:cstheme="minorHAnsi"/>
          <w:sz w:val="24"/>
          <w:szCs w:val="24"/>
          <w:lang w:val="en-US"/>
        </w:rPr>
        <w:t>Swanage</w:t>
      </w:r>
      <w:proofErr w:type="spellEnd"/>
      <w:r w:rsidRPr="00CF2CB0">
        <w:rPr>
          <w:rFonts w:eastAsia="Arial" w:cstheme="minorHAnsi"/>
          <w:sz w:val="24"/>
          <w:szCs w:val="24"/>
          <w:lang w:val="en-US"/>
        </w:rPr>
        <w:t xml:space="preserve">, Weymouth, Brockenhurst and </w:t>
      </w:r>
      <w:proofErr w:type="spellStart"/>
      <w:r w:rsidRPr="00CF2CB0">
        <w:rPr>
          <w:rFonts w:eastAsia="Arial" w:cstheme="minorHAnsi"/>
          <w:sz w:val="24"/>
          <w:szCs w:val="24"/>
          <w:lang w:val="en-US"/>
        </w:rPr>
        <w:t>Lymington</w:t>
      </w:r>
      <w:proofErr w:type="spellEnd"/>
      <w:r w:rsidRPr="00CF2CB0">
        <w:rPr>
          <w:rFonts w:eastAsia="Arial" w:cstheme="minorHAnsi"/>
          <w:sz w:val="24"/>
          <w:szCs w:val="24"/>
          <w:lang w:val="en-US"/>
        </w:rPr>
        <w:t xml:space="preserve"> etc. </w:t>
      </w:r>
      <w:r w:rsidR="007F6ADC" w:rsidRPr="00CF2CB0">
        <w:rPr>
          <w:rFonts w:eastAsia="Arial" w:cstheme="minorHAnsi"/>
          <w:sz w:val="24"/>
          <w:szCs w:val="24"/>
          <w:lang w:val="en-US"/>
        </w:rPr>
        <w:t>Half-t</w:t>
      </w:r>
      <w:r w:rsidRPr="00CF2CB0">
        <w:rPr>
          <w:rFonts w:eastAsia="Arial" w:cstheme="minorHAnsi"/>
          <w:sz w:val="24"/>
          <w:szCs w:val="24"/>
          <w:lang w:val="en-US"/>
        </w:rPr>
        <w:t>ermly rail cards, will be purchased if they meet the criteria.</w:t>
      </w:r>
    </w:p>
    <w:bookmarkEnd w:id="6"/>
    <w:p w14:paraId="241980F3" w14:textId="416363D1" w:rsidR="00285D8C" w:rsidRDefault="00285D8C" w:rsidP="00285D8C">
      <w:pPr>
        <w:rPr>
          <w:rFonts w:cstheme="minorHAnsi"/>
          <w:b/>
          <w:sz w:val="24"/>
          <w:szCs w:val="24"/>
        </w:rPr>
      </w:pPr>
      <w:r w:rsidRPr="002D60CF">
        <w:rPr>
          <w:rFonts w:cstheme="minorHAnsi"/>
          <w:b/>
          <w:sz w:val="24"/>
          <w:szCs w:val="24"/>
        </w:rPr>
        <w:t>Procedures</w:t>
      </w:r>
    </w:p>
    <w:p w14:paraId="0174A15B" w14:textId="77777777" w:rsidR="00285D8C" w:rsidRPr="002D60CF" w:rsidRDefault="00285D8C" w:rsidP="00285D8C">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 xml:space="preserve">Students should complete the relevant online application form, which can be found via the link on the Student Finance page of The College website. </w:t>
      </w:r>
    </w:p>
    <w:p w14:paraId="725EC093" w14:textId="77777777" w:rsidR="00285D8C" w:rsidRPr="002D60CF" w:rsidRDefault="00285D8C" w:rsidP="00285D8C">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 xml:space="preserve">The application form must be completed in full, signed and dated, uploading all the required evidence. </w:t>
      </w:r>
    </w:p>
    <w:p w14:paraId="380EC12A" w14:textId="77777777" w:rsidR="00285D8C" w:rsidRPr="002D60CF" w:rsidRDefault="00285D8C" w:rsidP="00285D8C">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Applications submitted without the required evidence, unfortunately will not be processed and will therefore cause delay in approving any support funds.  Student Finance will email the student (using the email address provided to The College at Enrolment) informing the student of the reason for the delay.</w:t>
      </w:r>
    </w:p>
    <w:p w14:paraId="29152DB8" w14:textId="77777777" w:rsidR="00285D8C" w:rsidRPr="002D60CF" w:rsidRDefault="00285D8C" w:rsidP="00285D8C">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lastRenderedPageBreak/>
        <w:t>Once an application has been submitted, it will be assessed by the Student Finance team and a decision made on whether an award can be made. Applications can take up to 10 working days to process and due to high volume of applications at the beginning of term, this may be slightly longer.</w:t>
      </w:r>
    </w:p>
    <w:p w14:paraId="2C87ADEF" w14:textId="5149D8E1" w:rsidR="00285D8C" w:rsidRDefault="00285D8C" w:rsidP="00285D8C">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Please bear in mind that not all students applying for financial support will be awarded a bursary.</w:t>
      </w:r>
    </w:p>
    <w:p w14:paraId="1912212C" w14:textId="2E56FFB0" w:rsidR="007E14CE" w:rsidRPr="002D60CF" w:rsidRDefault="007E14CE" w:rsidP="00285D8C">
      <w:pPr>
        <w:rPr>
          <w:rFonts w:eastAsia="Arial" w:cstheme="minorHAnsi"/>
          <w:color w:val="000000" w:themeColor="text1"/>
          <w:sz w:val="24"/>
          <w:szCs w:val="24"/>
          <w:lang w:val="en-US"/>
        </w:rPr>
      </w:pPr>
      <w:r w:rsidRPr="00CF2CB0">
        <w:rPr>
          <w:rFonts w:eastAsia="Arial" w:cstheme="minorHAnsi"/>
          <w:color w:val="000000" w:themeColor="text1"/>
          <w:sz w:val="24"/>
          <w:szCs w:val="24"/>
          <w:lang w:val="en-US"/>
        </w:rPr>
        <w:t>Students are made aware, on their award letter, that it is their responsibility to notify the Department of Work and Pensions (DWP), of the content of the bursary, as this may affect their state benefits.</w:t>
      </w:r>
      <w:r>
        <w:rPr>
          <w:rFonts w:eastAsia="Arial" w:cstheme="minorHAnsi"/>
          <w:color w:val="000000" w:themeColor="text1"/>
          <w:sz w:val="24"/>
          <w:szCs w:val="24"/>
          <w:lang w:val="en-US"/>
        </w:rPr>
        <w:t xml:space="preserve"> </w:t>
      </w:r>
    </w:p>
    <w:p w14:paraId="6C28653D" w14:textId="77777777" w:rsidR="00285D8C" w:rsidRPr="002D60CF" w:rsidRDefault="00285D8C" w:rsidP="00285D8C">
      <w:pPr>
        <w:rPr>
          <w:rFonts w:cstheme="minorHAnsi"/>
          <w:b/>
          <w:sz w:val="24"/>
          <w:szCs w:val="24"/>
        </w:rPr>
      </w:pPr>
      <w:r w:rsidRPr="002D60CF">
        <w:rPr>
          <w:rFonts w:cstheme="minorHAnsi"/>
          <w:b/>
          <w:sz w:val="24"/>
          <w:szCs w:val="24"/>
        </w:rPr>
        <w:t>Appeals Process</w:t>
      </w:r>
    </w:p>
    <w:p w14:paraId="64C0D6EF" w14:textId="77777777" w:rsidR="00285D8C" w:rsidRPr="002D60CF" w:rsidRDefault="00285D8C" w:rsidP="00285D8C">
      <w:pPr>
        <w:rPr>
          <w:rFonts w:cstheme="minorHAnsi"/>
          <w:b/>
          <w:sz w:val="24"/>
          <w:szCs w:val="24"/>
        </w:rPr>
      </w:pPr>
      <w:r w:rsidRPr="002D60CF">
        <w:rPr>
          <w:rFonts w:cstheme="minorHAnsi"/>
          <w:b/>
          <w:sz w:val="24"/>
          <w:szCs w:val="24"/>
        </w:rPr>
        <w:t>Appealing a decision when the application for support has been declined.</w:t>
      </w:r>
    </w:p>
    <w:p w14:paraId="55027FBD" w14:textId="5FF83DC7" w:rsidR="00285D8C" w:rsidRPr="002D60CF" w:rsidRDefault="00285D8C" w:rsidP="00285D8C">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Students can submit an appeal if their application has been declined. Please email</w:t>
      </w:r>
      <w:r w:rsidRPr="002D60CF">
        <w:rPr>
          <w:rFonts w:cstheme="minorHAnsi"/>
          <w:iCs/>
          <w:sz w:val="24"/>
          <w:szCs w:val="24"/>
        </w:rPr>
        <w:t xml:space="preserve"> </w:t>
      </w:r>
      <w:hyperlink r:id="rId17" w:history="1">
        <w:r w:rsidRPr="002D60CF">
          <w:rPr>
            <w:rStyle w:val="Hyperlink"/>
            <w:rFonts w:cstheme="minorHAnsi"/>
            <w:iCs/>
            <w:sz w:val="24"/>
            <w:szCs w:val="24"/>
          </w:rPr>
          <w:t>studentfinance@bpc.ac.uk</w:t>
        </w:r>
      </w:hyperlink>
      <w:r w:rsidRPr="002D60CF">
        <w:rPr>
          <w:rFonts w:cstheme="minorHAnsi"/>
          <w:iCs/>
          <w:sz w:val="24"/>
          <w:szCs w:val="24"/>
        </w:rPr>
        <w:t xml:space="preserve"> </w:t>
      </w:r>
      <w:r w:rsidRPr="002D60CF">
        <w:rPr>
          <w:rFonts w:eastAsia="Arial" w:cstheme="minorHAnsi"/>
          <w:color w:val="000000" w:themeColor="text1"/>
          <w:sz w:val="24"/>
          <w:szCs w:val="24"/>
          <w:lang w:val="en-US"/>
        </w:rPr>
        <w:t xml:space="preserve">outlining the reason for your appeal and attach any other supporting evidence. Please tell us which elements of the bursary are the most important for you. </w:t>
      </w:r>
    </w:p>
    <w:p w14:paraId="5BEB6B99" w14:textId="77777777" w:rsidR="00285D8C" w:rsidRPr="002D60CF" w:rsidRDefault="00285D8C" w:rsidP="00285D8C">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The applicant will be asked to state the reason for the appeal and may be asked to provide further evidence to support the claim and confirm which aspects of the bursary are most important.</w:t>
      </w:r>
    </w:p>
    <w:p w14:paraId="718BA2AC" w14:textId="77777777" w:rsidR="00285D8C" w:rsidRPr="002D60CF" w:rsidRDefault="00285D8C" w:rsidP="00285D8C">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 xml:space="preserve">As there are limited funds and high volumes of applications for Bursary support, The College may not be in a position to award the full bursary. Appeals are assessed on an individual basis, and therefore not all successful appeals will include all items included in a full bursary. </w:t>
      </w:r>
    </w:p>
    <w:p w14:paraId="14EC9560" w14:textId="77777777" w:rsidR="00285D8C" w:rsidRPr="002D60CF" w:rsidRDefault="00285D8C" w:rsidP="00285D8C">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Appeals will be reviewed and a decision will be made and you will be notified by email in writing within 10 working days.</w:t>
      </w:r>
    </w:p>
    <w:p w14:paraId="532B4523" w14:textId="77777777" w:rsidR="00285D8C" w:rsidRPr="002D60CF" w:rsidRDefault="00285D8C" w:rsidP="00285D8C">
      <w:pPr>
        <w:rPr>
          <w:rFonts w:cstheme="minorHAnsi"/>
          <w:b/>
          <w:sz w:val="24"/>
          <w:szCs w:val="24"/>
        </w:rPr>
      </w:pPr>
      <w:r w:rsidRPr="002D60CF">
        <w:rPr>
          <w:rFonts w:cstheme="minorHAnsi"/>
          <w:b/>
          <w:sz w:val="24"/>
          <w:szCs w:val="24"/>
        </w:rPr>
        <w:t>What can I do if I am unhappy with the service I receive?</w:t>
      </w:r>
    </w:p>
    <w:p w14:paraId="3E083192" w14:textId="77777777" w:rsidR="00285D8C" w:rsidRPr="002D60CF" w:rsidRDefault="00285D8C" w:rsidP="00285D8C">
      <w:pPr>
        <w:rPr>
          <w:rFonts w:cstheme="minorHAnsi"/>
          <w:iCs/>
          <w:sz w:val="24"/>
          <w:szCs w:val="24"/>
        </w:rPr>
      </w:pPr>
      <w:bookmarkStart w:id="7" w:name="_Hlk170387497"/>
      <w:r w:rsidRPr="002D60CF">
        <w:rPr>
          <w:rFonts w:eastAsia="Arial" w:cstheme="minorHAnsi"/>
          <w:color w:val="000000" w:themeColor="text1"/>
          <w:sz w:val="24"/>
          <w:szCs w:val="24"/>
          <w:lang w:val="en-US"/>
        </w:rPr>
        <w:t>If you are unhappy with any aspects of the services you have received from the Student Finance Team, please email Sarah-Jayne Lee</w:t>
      </w:r>
      <w:r w:rsidRPr="002D60CF">
        <w:rPr>
          <w:rFonts w:cstheme="minorHAnsi"/>
          <w:iCs/>
          <w:sz w:val="24"/>
          <w:szCs w:val="24"/>
        </w:rPr>
        <w:t xml:space="preserve"> (</w:t>
      </w:r>
      <w:hyperlink r:id="rId18" w:history="1">
        <w:r w:rsidRPr="002D60CF">
          <w:rPr>
            <w:rStyle w:val="Hyperlink"/>
            <w:rFonts w:cstheme="minorHAnsi"/>
            <w:iCs/>
            <w:sz w:val="24"/>
            <w:szCs w:val="24"/>
          </w:rPr>
          <w:t>lees@bpc.ac.uk</w:t>
        </w:r>
      </w:hyperlink>
      <w:r w:rsidRPr="002D60CF">
        <w:rPr>
          <w:rFonts w:cstheme="minorHAnsi"/>
          <w:iCs/>
          <w:sz w:val="24"/>
          <w:szCs w:val="24"/>
        </w:rPr>
        <w:t xml:space="preserve">).  </w:t>
      </w:r>
    </w:p>
    <w:p w14:paraId="5B62906B" w14:textId="4080C634" w:rsidR="00285D8C" w:rsidRPr="002D60CF" w:rsidRDefault="00285D8C" w:rsidP="00285D8C">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If this does not resolve your concerns, please refer to the</w:t>
      </w:r>
      <w:r w:rsidRPr="002D60CF">
        <w:rPr>
          <w:rFonts w:cstheme="minorHAnsi"/>
          <w:iCs/>
          <w:sz w:val="24"/>
          <w:szCs w:val="24"/>
        </w:rPr>
        <w:t xml:space="preserve"> </w:t>
      </w:r>
      <w:hyperlink r:id="rId19" w:history="1">
        <w:r w:rsidRPr="002D60CF">
          <w:rPr>
            <w:rStyle w:val="Hyperlink"/>
            <w:rFonts w:cstheme="minorHAnsi"/>
            <w:iCs/>
            <w:sz w:val="24"/>
            <w:szCs w:val="24"/>
          </w:rPr>
          <w:t>College's Complaints Policy</w:t>
        </w:r>
      </w:hyperlink>
      <w:r w:rsidRPr="002D60CF">
        <w:rPr>
          <w:rStyle w:val="Hyperlink"/>
          <w:rFonts w:cstheme="minorHAnsi"/>
          <w:sz w:val="24"/>
          <w:szCs w:val="24"/>
        </w:rPr>
        <w:t xml:space="preserve"> </w:t>
      </w:r>
      <w:r w:rsidRPr="002D60CF">
        <w:rPr>
          <w:rFonts w:eastAsia="Arial" w:cstheme="minorHAnsi"/>
          <w:color w:val="000000" w:themeColor="text1"/>
          <w:sz w:val="24"/>
          <w:szCs w:val="24"/>
          <w:lang w:val="en-US"/>
        </w:rPr>
        <w:t>a copy of which can be accessed via the link or from Reception areas.</w:t>
      </w:r>
    </w:p>
    <w:bookmarkEnd w:id="7"/>
    <w:p w14:paraId="49EDC10A" w14:textId="77777777" w:rsidR="00AD5592" w:rsidRDefault="00AD5592">
      <w:pPr>
        <w:rPr>
          <w:rFonts w:cstheme="minorHAnsi"/>
          <w:b/>
          <w:sz w:val="24"/>
          <w:szCs w:val="24"/>
        </w:rPr>
      </w:pPr>
    </w:p>
    <w:p w14:paraId="1BB06230" w14:textId="76CDA2DC" w:rsidR="00342515" w:rsidRPr="002D60CF" w:rsidRDefault="00342515">
      <w:pPr>
        <w:rPr>
          <w:rFonts w:cstheme="minorHAnsi"/>
          <w:b/>
          <w:sz w:val="24"/>
          <w:szCs w:val="24"/>
        </w:rPr>
      </w:pPr>
      <w:r w:rsidRPr="002D60CF">
        <w:rPr>
          <w:rFonts w:cstheme="minorHAnsi"/>
          <w:b/>
          <w:sz w:val="24"/>
          <w:szCs w:val="24"/>
        </w:rPr>
        <w:t>Awareness</w:t>
      </w:r>
    </w:p>
    <w:p w14:paraId="58B38C53" w14:textId="741F0B7A" w:rsidR="00342515" w:rsidRPr="002D60CF" w:rsidRDefault="00342515" w:rsidP="00342515">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 xml:space="preserve">The Policy and Schedule will be published on </w:t>
      </w:r>
      <w:proofErr w:type="spellStart"/>
      <w:r w:rsidR="00FB67EB" w:rsidRPr="002D60CF">
        <w:rPr>
          <w:rFonts w:eastAsia="Arial" w:cstheme="minorHAnsi"/>
          <w:color w:val="000000" w:themeColor="text1"/>
          <w:sz w:val="24"/>
          <w:szCs w:val="24"/>
          <w:lang w:val="en-US"/>
        </w:rPr>
        <w:t>T</w:t>
      </w:r>
      <w:r w:rsidRPr="002D60CF">
        <w:rPr>
          <w:rFonts w:eastAsia="Arial" w:cstheme="minorHAnsi"/>
          <w:color w:val="000000" w:themeColor="text1"/>
          <w:sz w:val="24"/>
          <w:szCs w:val="24"/>
          <w:lang w:val="en-US"/>
        </w:rPr>
        <w:t>eamhub</w:t>
      </w:r>
      <w:proofErr w:type="spellEnd"/>
      <w:r w:rsidRPr="002D60CF">
        <w:rPr>
          <w:rFonts w:eastAsia="Arial" w:cstheme="minorHAnsi"/>
          <w:color w:val="000000" w:themeColor="text1"/>
          <w:sz w:val="24"/>
          <w:szCs w:val="24"/>
          <w:lang w:val="en-US"/>
        </w:rPr>
        <w:t xml:space="preserve"> alongside other policies and College</w:t>
      </w:r>
      <w:r w:rsidR="00A70DD5" w:rsidRPr="002D60CF">
        <w:rPr>
          <w:rFonts w:eastAsia="Arial" w:cstheme="minorHAnsi"/>
          <w:color w:val="000000" w:themeColor="text1"/>
          <w:sz w:val="24"/>
          <w:szCs w:val="24"/>
          <w:lang w:val="en-US"/>
        </w:rPr>
        <w:t xml:space="preserve"> Leadership</w:t>
      </w:r>
      <w:r w:rsidRPr="002D60CF">
        <w:rPr>
          <w:rFonts w:eastAsia="Arial" w:cstheme="minorHAnsi"/>
          <w:color w:val="000000" w:themeColor="text1"/>
          <w:sz w:val="24"/>
          <w:szCs w:val="24"/>
          <w:lang w:val="en-US"/>
        </w:rPr>
        <w:t xml:space="preserve"> Team is responsible for ensuring the awareness of staff.</w:t>
      </w:r>
    </w:p>
    <w:p w14:paraId="5D47FF07" w14:textId="77777777" w:rsidR="00342515" w:rsidRPr="002D60CF" w:rsidRDefault="00342515">
      <w:pPr>
        <w:rPr>
          <w:rFonts w:cstheme="minorHAnsi"/>
          <w:b/>
          <w:sz w:val="24"/>
          <w:szCs w:val="24"/>
        </w:rPr>
      </w:pPr>
      <w:r w:rsidRPr="002D60CF">
        <w:rPr>
          <w:rFonts w:cstheme="minorHAnsi"/>
          <w:b/>
          <w:sz w:val="24"/>
          <w:szCs w:val="24"/>
        </w:rPr>
        <w:t>Links to College values and other College Policies</w:t>
      </w:r>
    </w:p>
    <w:p w14:paraId="27A5A8CA" w14:textId="6923A95F" w:rsidR="00342515" w:rsidRPr="002D60CF" w:rsidRDefault="00342515" w:rsidP="002D60CF">
      <w:pPr>
        <w:pStyle w:val="BodyText"/>
        <w:spacing w:before="1"/>
        <w:ind w:right="1074"/>
        <w:rPr>
          <w:rFonts w:asciiTheme="minorHAnsi" w:hAnsiTheme="minorHAnsi" w:cstheme="minorHAnsi"/>
          <w:sz w:val="24"/>
          <w:szCs w:val="24"/>
        </w:rPr>
      </w:pPr>
      <w:r w:rsidRPr="002D60CF">
        <w:rPr>
          <w:rFonts w:asciiTheme="minorHAnsi" w:hAnsiTheme="minorHAnsi" w:cstheme="minorHAnsi"/>
          <w:color w:val="000000" w:themeColor="text1"/>
          <w:sz w:val="24"/>
          <w:szCs w:val="24"/>
        </w:rPr>
        <w:t xml:space="preserve">Data </w:t>
      </w:r>
      <w:r w:rsidR="000E1F59" w:rsidRPr="002D60CF">
        <w:rPr>
          <w:rFonts w:asciiTheme="minorHAnsi" w:hAnsiTheme="minorHAnsi" w:cstheme="minorHAnsi"/>
          <w:color w:val="000000" w:themeColor="text1"/>
          <w:sz w:val="24"/>
          <w:szCs w:val="24"/>
        </w:rPr>
        <w:t>Protection</w:t>
      </w:r>
      <w:r w:rsidR="0015155B" w:rsidRPr="002D60CF">
        <w:rPr>
          <w:rFonts w:asciiTheme="minorHAnsi" w:hAnsiTheme="minorHAnsi" w:cstheme="minorHAnsi"/>
          <w:color w:val="000000" w:themeColor="text1"/>
          <w:sz w:val="24"/>
          <w:szCs w:val="24"/>
        </w:rPr>
        <w:t xml:space="preserve"> </w:t>
      </w:r>
      <w:r w:rsidRPr="002D60CF">
        <w:rPr>
          <w:rFonts w:asciiTheme="minorHAnsi" w:hAnsiTheme="minorHAnsi" w:cstheme="minorHAnsi"/>
          <w:color w:val="000000" w:themeColor="text1"/>
          <w:sz w:val="24"/>
          <w:szCs w:val="24"/>
        </w:rPr>
        <w:t xml:space="preserve">Policy, </w:t>
      </w:r>
      <w:r w:rsidR="0015155B" w:rsidRPr="002D60CF">
        <w:rPr>
          <w:rFonts w:asciiTheme="minorHAnsi" w:hAnsiTheme="minorHAnsi" w:cstheme="minorHAnsi"/>
          <w:color w:val="000000" w:themeColor="text1"/>
          <w:sz w:val="24"/>
          <w:szCs w:val="24"/>
        </w:rPr>
        <w:t xml:space="preserve">Data Privacy Notice </w:t>
      </w:r>
      <w:r w:rsidRPr="002D60CF">
        <w:rPr>
          <w:rFonts w:asciiTheme="minorHAnsi" w:hAnsiTheme="minorHAnsi" w:cstheme="minorHAnsi"/>
          <w:color w:val="000000" w:themeColor="text1"/>
          <w:sz w:val="24"/>
          <w:szCs w:val="24"/>
        </w:rPr>
        <w:t xml:space="preserve">available on the College website at the following location </w:t>
      </w:r>
      <w:r w:rsidR="002D60CF">
        <w:rPr>
          <w:rFonts w:asciiTheme="minorHAnsi" w:hAnsiTheme="minorHAnsi" w:cstheme="minorHAnsi"/>
          <w:color w:val="000000" w:themeColor="text1"/>
          <w:sz w:val="24"/>
          <w:szCs w:val="24"/>
        </w:rPr>
        <w:t xml:space="preserve"> </w:t>
      </w:r>
      <w:hyperlink r:id="rId20" w:history="1">
        <w:r w:rsidR="008204C9" w:rsidRPr="002D60CF">
          <w:rPr>
            <w:rStyle w:val="Hyperlink"/>
            <w:rFonts w:asciiTheme="minorHAnsi" w:hAnsiTheme="minorHAnsi" w:cstheme="minorHAnsi"/>
            <w:sz w:val="24"/>
            <w:szCs w:val="24"/>
          </w:rPr>
          <w:t>Data Protection Policy</w:t>
        </w:r>
      </w:hyperlink>
    </w:p>
    <w:p w14:paraId="5D3B21DA" w14:textId="77777777" w:rsidR="002D60CF" w:rsidRDefault="002D60CF">
      <w:pPr>
        <w:rPr>
          <w:rFonts w:cstheme="minorHAnsi"/>
          <w:b/>
          <w:sz w:val="24"/>
          <w:szCs w:val="24"/>
        </w:rPr>
      </w:pPr>
    </w:p>
    <w:p w14:paraId="46C75BAC" w14:textId="59350B07" w:rsidR="00B23A57" w:rsidRDefault="00B23A57">
      <w:pPr>
        <w:rPr>
          <w:rFonts w:cstheme="minorHAnsi"/>
          <w:b/>
          <w:sz w:val="24"/>
          <w:szCs w:val="24"/>
        </w:rPr>
      </w:pPr>
    </w:p>
    <w:p w14:paraId="62F4E24F" w14:textId="679AD793" w:rsidR="00B23A57" w:rsidRDefault="00B23A57">
      <w:pPr>
        <w:rPr>
          <w:rFonts w:cstheme="minorHAnsi"/>
          <w:b/>
          <w:sz w:val="24"/>
          <w:szCs w:val="24"/>
        </w:rPr>
      </w:pPr>
    </w:p>
    <w:p w14:paraId="3A4D0B4D" w14:textId="77777777" w:rsidR="00B23A57" w:rsidRDefault="00B23A57">
      <w:pPr>
        <w:rPr>
          <w:rFonts w:cstheme="minorHAnsi"/>
          <w:b/>
          <w:sz w:val="24"/>
          <w:szCs w:val="24"/>
        </w:rPr>
      </w:pPr>
    </w:p>
    <w:p w14:paraId="194913E5" w14:textId="702E9998" w:rsidR="00342515" w:rsidRPr="002D60CF" w:rsidRDefault="00342515">
      <w:pPr>
        <w:rPr>
          <w:rFonts w:cstheme="minorHAnsi"/>
          <w:b/>
          <w:sz w:val="24"/>
          <w:szCs w:val="24"/>
        </w:rPr>
      </w:pPr>
      <w:r w:rsidRPr="002D60CF">
        <w:rPr>
          <w:rFonts w:cstheme="minorHAnsi"/>
          <w:b/>
          <w:sz w:val="24"/>
          <w:szCs w:val="24"/>
        </w:rPr>
        <w:lastRenderedPageBreak/>
        <w:t xml:space="preserve">Who needs to understand this Policy? </w:t>
      </w:r>
    </w:p>
    <w:p w14:paraId="238CE8BF" w14:textId="77777777" w:rsidR="00342515" w:rsidRPr="002D60CF" w:rsidRDefault="00342515" w:rsidP="00342515">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The following training and awareness will be put in place:</w:t>
      </w:r>
    </w:p>
    <w:p w14:paraId="6FC9B5D6" w14:textId="77777777" w:rsidR="00342515" w:rsidRPr="002D60CF" w:rsidRDefault="00342515" w:rsidP="00342515">
      <w:pPr>
        <w:pStyle w:val="BodyText"/>
        <w:spacing w:before="1"/>
        <w:rPr>
          <w:rFonts w:asciiTheme="minorHAnsi" w:hAnsiTheme="minorHAnsi" w:cstheme="minorHAnsi"/>
          <w:color w:val="000000" w:themeColor="text1"/>
          <w:sz w:val="24"/>
          <w:szCs w:val="24"/>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0"/>
        <w:gridCol w:w="5948"/>
      </w:tblGrid>
      <w:tr w:rsidR="00342515" w:rsidRPr="002D60CF" w14:paraId="299772A8" w14:textId="77777777" w:rsidTr="008204C9">
        <w:trPr>
          <w:trHeight w:val="371"/>
        </w:trPr>
        <w:tc>
          <w:tcPr>
            <w:tcW w:w="4400" w:type="dxa"/>
          </w:tcPr>
          <w:p w14:paraId="2851B367" w14:textId="77777777" w:rsidR="00342515" w:rsidRPr="002D60CF" w:rsidRDefault="00342515" w:rsidP="00A61173">
            <w:pPr>
              <w:pStyle w:val="TableParagraph"/>
              <w:spacing w:before="115" w:line="237" w:lineRule="exact"/>
              <w:rPr>
                <w:rFonts w:asciiTheme="minorHAnsi" w:hAnsiTheme="minorHAnsi" w:cstheme="minorHAnsi"/>
                <w:b/>
                <w:color w:val="000000" w:themeColor="text1"/>
                <w:sz w:val="24"/>
                <w:szCs w:val="24"/>
              </w:rPr>
            </w:pPr>
            <w:r w:rsidRPr="002D60CF">
              <w:rPr>
                <w:rFonts w:asciiTheme="minorHAnsi" w:hAnsiTheme="minorHAnsi" w:cstheme="minorHAnsi"/>
                <w:b/>
                <w:color w:val="000000" w:themeColor="text1"/>
                <w:sz w:val="24"/>
                <w:szCs w:val="24"/>
              </w:rPr>
              <w:t>Who?</w:t>
            </w:r>
          </w:p>
        </w:tc>
        <w:tc>
          <w:tcPr>
            <w:tcW w:w="5948" w:type="dxa"/>
          </w:tcPr>
          <w:p w14:paraId="615C362E" w14:textId="77777777" w:rsidR="00342515" w:rsidRPr="002D60CF" w:rsidRDefault="00342515" w:rsidP="00A61173">
            <w:pPr>
              <w:pStyle w:val="TableParagraph"/>
              <w:spacing w:before="115" w:line="237" w:lineRule="exact"/>
              <w:rPr>
                <w:rFonts w:asciiTheme="minorHAnsi" w:hAnsiTheme="minorHAnsi" w:cstheme="minorHAnsi"/>
                <w:b/>
                <w:color w:val="000000" w:themeColor="text1"/>
                <w:sz w:val="24"/>
                <w:szCs w:val="24"/>
              </w:rPr>
            </w:pPr>
            <w:r w:rsidRPr="002D60CF">
              <w:rPr>
                <w:rFonts w:asciiTheme="minorHAnsi" w:hAnsiTheme="minorHAnsi" w:cstheme="minorHAnsi"/>
                <w:b/>
                <w:color w:val="000000" w:themeColor="text1"/>
                <w:sz w:val="24"/>
                <w:szCs w:val="24"/>
              </w:rPr>
              <w:t>How?</w:t>
            </w:r>
          </w:p>
        </w:tc>
      </w:tr>
      <w:tr w:rsidR="00342515" w:rsidRPr="00AD5592" w14:paraId="17979E2C" w14:textId="77777777" w:rsidTr="00AD5592">
        <w:trPr>
          <w:trHeight w:val="1653"/>
        </w:trPr>
        <w:tc>
          <w:tcPr>
            <w:tcW w:w="4400" w:type="dxa"/>
          </w:tcPr>
          <w:p w14:paraId="321658BF" w14:textId="5196E043" w:rsidR="00342515" w:rsidRPr="002D60CF" w:rsidRDefault="00B60921" w:rsidP="00A61173">
            <w:pPr>
              <w:pStyle w:val="TableParagraph"/>
              <w:spacing w:before="120"/>
              <w:rPr>
                <w:rFonts w:asciiTheme="minorHAnsi" w:hAnsiTheme="minorHAnsi" w:cstheme="minorHAnsi"/>
                <w:color w:val="000000" w:themeColor="text1"/>
                <w:sz w:val="24"/>
                <w:szCs w:val="24"/>
              </w:rPr>
            </w:pPr>
            <w:r w:rsidRPr="002D60CF">
              <w:rPr>
                <w:rFonts w:asciiTheme="minorHAnsi" w:hAnsiTheme="minorHAnsi" w:cstheme="minorHAnsi"/>
                <w:color w:val="000000" w:themeColor="text1"/>
                <w:sz w:val="24"/>
                <w:szCs w:val="24"/>
              </w:rPr>
              <w:t>Students</w:t>
            </w:r>
          </w:p>
        </w:tc>
        <w:tc>
          <w:tcPr>
            <w:tcW w:w="5948" w:type="dxa"/>
          </w:tcPr>
          <w:p w14:paraId="1E575654" w14:textId="3EDF2CCF" w:rsidR="00342515" w:rsidRPr="002D60CF" w:rsidRDefault="00B60921" w:rsidP="00AD5592">
            <w:pPr>
              <w:pStyle w:val="TableParagraph"/>
              <w:spacing w:before="120"/>
              <w:rPr>
                <w:rFonts w:asciiTheme="minorHAnsi" w:hAnsiTheme="minorHAnsi" w:cstheme="minorHAnsi"/>
                <w:color w:val="000000" w:themeColor="text1"/>
                <w:sz w:val="24"/>
                <w:szCs w:val="24"/>
              </w:rPr>
            </w:pPr>
            <w:r w:rsidRPr="002D60CF">
              <w:rPr>
                <w:rFonts w:asciiTheme="minorHAnsi" w:hAnsiTheme="minorHAnsi" w:cstheme="minorHAnsi"/>
                <w:color w:val="000000" w:themeColor="text1"/>
                <w:sz w:val="24"/>
                <w:szCs w:val="24"/>
              </w:rPr>
              <w:t>The Student Finance Policy will be available on the College we</w:t>
            </w:r>
            <w:r w:rsidR="00A93896" w:rsidRPr="002D60CF">
              <w:rPr>
                <w:rFonts w:asciiTheme="minorHAnsi" w:hAnsiTheme="minorHAnsi" w:cstheme="minorHAnsi"/>
                <w:color w:val="000000" w:themeColor="text1"/>
                <w:sz w:val="24"/>
                <w:szCs w:val="24"/>
              </w:rPr>
              <w:t>b</w:t>
            </w:r>
            <w:r w:rsidRPr="002D60CF">
              <w:rPr>
                <w:rFonts w:asciiTheme="minorHAnsi" w:hAnsiTheme="minorHAnsi" w:cstheme="minorHAnsi"/>
                <w:color w:val="000000" w:themeColor="text1"/>
                <w:sz w:val="24"/>
                <w:szCs w:val="24"/>
              </w:rPr>
              <w:t>site</w:t>
            </w:r>
            <w:r w:rsidR="00A93896" w:rsidRPr="002D60CF">
              <w:rPr>
                <w:rFonts w:asciiTheme="minorHAnsi" w:hAnsiTheme="minorHAnsi" w:cstheme="minorHAnsi"/>
                <w:color w:val="000000" w:themeColor="text1"/>
                <w:sz w:val="24"/>
                <w:szCs w:val="24"/>
              </w:rPr>
              <w:t>. Reference is made to the policy throughout the application and enrolment process; at College Open Events</w:t>
            </w:r>
            <w:r w:rsidR="00C27FFE" w:rsidRPr="002D60CF">
              <w:rPr>
                <w:rFonts w:asciiTheme="minorHAnsi" w:hAnsiTheme="minorHAnsi" w:cstheme="minorHAnsi"/>
                <w:color w:val="000000" w:themeColor="text1"/>
                <w:sz w:val="24"/>
                <w:szCs w:val="24"/>
              </w:rPr>
              <w:t>;</w:t>
            </w:r>
            <w:r w:rsidR="00A93896" w:rsidRPr="002D60CF">
              <w:rPr>
                <w:rFonts w:asciiTheme="minorHAnsi" w:hAnsiTheme="minorHAnsi" w:cstheme="minorHAnsi"/>
                <w:color w:val="000000" w:themeColor="text1"/>
                <w:sz w:val="24"/>
                <w:szCs w:val="24"/>
              </w:rPr>
              <w:t xml:space="preserve"> during interview</w:t>
            </w:r>
            <w:r w:rsidR="00C27FFE" w:rsidRPr="002D60CF">
              <w:rPr>
                <w:rFonts w:asciiTheme="minorHAnsi" w:hAnsiTheme="minorHAnsi" w:cstheme="minorHAnsi"/>
                <w:color w:val="000000" w:themeColor="text1"/>
                <w:sz w:val="24"/>
                <w:szCs w:val="24"/>
              </w:rPr>
              <w:t>;</w:t>
            </w:r>
            <w:r w:rsidR="00A93896" w:rsidRPr="002D60CF">
              <w:rPr>
                <w:rFonts w:asciiTheme="minorHAnsi" w:hAnsiTheme="minorHAnsi" w:cstheme="minorHAnsi"/>
                <w:color w:val="000000" w:themeColor="text1"/>
                <w:sz w:val="24"/>
                <w:szCs w:val="24"/>
              </w:rPr>
              <w:t xml:space="preserve"> in offer letters</w:t>
            </w:r>
            <w:r w:rsidR="00C27FFE" w:rsidRPr="002D60CF">
              <w:rPr>
                <w:rFonts w:asciiTheme="minorHAnsi" w:hAnsiTheme="minorHAnsi" w:cstheme="minorHAnsi"/>
                <w:color w:val="000000" w:themeColor="text1"/>
                <w:sz w:val="24"/>
                <w:szCs w:val="24"/>
              </w:rPr>
              <w:t>;</w:t>
            </w:r>
            <w:r w:rsidR="00A93896" w:rsidRPr="002D60CF">
              <w:rPr>
                <w:rFonts w:asciiTheme="minorHAnsi" w:hAnsiTheme="minorHAnsi" w:cstheme="minorHAnsi"/>
                <w:color w:val="000000" w:themeColor="text1"/>
                <w:sz w:val="24"/>
                <w:szCs w:val="24"/>
              </w:rPr>
              <w:t xml:space="preserve"> invitation to </w:t>
            </w:r>
            <w:proofErr w:type="spellStart"/>
            <w:r w:rsidR="00A93896" w:rsidRPr="002D60CF">
              <w:rPr>
                <w:rFonts w:asciiTheme="minorHAnsi" w:hAnsiTheme="minorHAnsi" w:cstheme="minorHAnsi"/>
                <w:color w:val="000000" w:themeColor="text1"/>
                <w:sz w:val="24"/>
                <w:szCs w:val="24"/>
              </w:rPr>
              <w:t>enrol</w:t>
            </w:r>
            <w:proofErr w:type="spellEnd"/>
            <w:r w:rsidR="00A93896" w:rsidRPr="002D60CF">
              <w:rPr>
                <w:rFonts w:asciiTheme="minorHAnsi" w:hAnsiTheme="minorHAnsi" w:cstheme="minorHAnsi"/>
                <w:color w:val="000000" w:themeColor="text1"/>
                <w:sz w:val="24"/>
                <w:szCs w:val="24"/>
              </w:rPr>
              <w:t xml:space="preserve"> email</w:t>
            </w:r>
            <w:r w:rsidR="00C27FFE" w:rsidRPr="002D60CF">
              <w:rPr>
                <w:rFonts w:asciiTheme="minorHAnsi" w:hAnsiTheme="minorHAnsi" w:cstheme="minorHAnsi"/>
                <w:color w:val="000000" w:themeColor="text1"/>
                <w:sz w:val="24"/>
                <w:szCs w:val="24"/>
              </w:rPr>
              <w:t>;</w:t>
            </w:r>
            <w:r w:rsidR="00A93896" w:rsidRPr="002D60CF">
              <w:rPr>
                <w:rFonts w:asciiTheme="minorHAnsi" w:hAnsiTheme="minorHAnsi" w:cstheme="minorHAnsi"/>
                <w:color w:val="000000" w:themeColor="text1"/>
                <w:sz w:val="24"/>
                <w:szCs w:val="24"/>
              </w:rPr>
              <w:t xml:space="preserve"> during online enrolment process.</w:t>
            </w:r>
            <w:r w:rsidRPr="002D60CF">
              <w:rPr>
                <w:rFonts w:asciiTheme="minorHAnsi" w:hAnsiTheme="minorHAnsi" w:cstheme="minorHAnsi"/>
                <w:color w:val="000000" w:themeColor="text1"/>
                <w:sz w:val="24"/>
                <w:szCs w:val="24"/>
              </w:rPr>
              <w:t xml:space="preserve">  </w:t>
            </w:r>
          </w:p>
        </w:tc>
      </w:tr>
      <w:tr w:rsidR="00342515" w:rsidRPr="00AD5592" w14:paraId="7CF80F94" w14:textId="77777777" w:rsidTr="00AD5592">
        <w:trPr>
          <w:trHeight w:val="855"/>
        </w:trPr>
        <w:tc>
          <w:tcPr>
            <w:tcW w:w="4400" w:type="dxa"/>
          </w:tcPr>
          <w:p w14:paraId="2E9BC6AB" w14:textId="6C982832" w:rsidR="00342515" w:rsidRPr="002D60CF" w:rsidRDefault="00342515" w:rsidP="00A61173">
            <w:pPr>
              <w:pStyle w:val="TableParagraph"/>
              <w:spacing w:before="117" w:line="237" w:lineRule="exact"/>
              <w:rPr>
                <w:rFonts w:asciiTheme="minorHAnsi" w:hAnsiTheme="minorHAnsi" w:cstheme="minorHAnsi"/>
                <w:color w:val="000000" w:themeColor="text1"/>
                <w:sz w:val="24"/>
                <w:szCs w:val="24"/>
              </w:rPr>
            </w:pPr>
            <w:r w:rsidRPr="002D60CF">
              <w:rPr>
                <w:rFonts w:asciiTheme="minorHAnsi" w:hAnsiTheme="minorHAnsi" w:cstheme="minorHAnsi"/>
                <w:color w:val="000000" w:themeColor="text1"/>
                <w:sz w:val="24"/>
                <w:szCs w:val="24"/>
              </w:rPr>
              <w:t xml:space="preserve">College </w:t>
            </w:r>
            <w:r w:rsidR="00A93896" w:rsidRPr="002D60CF">
              <w:rPr>
                <w:rFonts w:asciiTheme="minorHAnsi" w:hAnsiTheme="minorHAnsi" w:cstheme="minorHAnsi"/>
                <w:color w:val="000000" w:themeColor="text1"/>
                <w:sz w:val="24"/>
                <w:szCs w:val="24"/>
              </w:rPr>
              <w:t>Man</w:t>
            </w:r>
            <w:r w:rsidR="00766DA7">
              <w:rPr>
                <w:rFonts w:asciiTheme="minorHAnsi" w:hAnsiTheme="minorHAnsi" w:cstheme="minorHAnsi"/>
                <w:color w:val="000000" w:themeColor="text1"/>
                <w:sz w:val="24"/>
                <w:szCs w:val="24"/>
              </w:rPr>
              <w:t>a</w:t>
            </w:r>
            <w:r w:rsidR="00A93896" w:rsidRPr="002D60CF">
              <w:rPr>
                <w:rFonts w:asciiTheme="minorHAnsi" w:hAnsiTheme="minorHAnsi" w:cstheme="minorHAnsi"/>
                <w:color w:val="000000" w:themeColor="text1"/>
                <w:sz w:val="24"/>
                <w:szCs w:val="24"/>
              </w:rPr>
              <w:t>gers</w:t>
            </w:r>
          </w:p>
        </w:tc>
        <w:tc>
          <w:tcPr>
            <w:tcW w:w="5948" w:type="dxa"/>
          </w:tcPr>
          <w:p w14:paraId="292148F1" w14:textId="3BD0BEB5" w:rsidR="00342515" w:rsidRPr="002D60CF" w:rsidRDefault="00A93896" w:rsidP="00AD5592">
            <w:pPr>
              <w:pStyle w:val="TableParagraph"/>
              <w:spacing w:before="120"/>
              <w:rPr>
                <w:rFonts w:asciiTheme="minorHAnsi" w:hAnsiTheme="minorHAnsi" w:cstheme="minorHAnsi"/>
                <w:color w:val="000000" w:themeColor="text1"/>
                <w:sz w:val="24"/>
                <w:szCs w:val="24"/>
              </w:rPr>
            </w:pPr>
            <w:r w:rsidRPr="002D60CF">
              <w:rPr>
                <w:rFonts w:asciiTheme="minorHAnsi" w:hAnsiTheme="minorHAnsi" w:cstheme="minorHAnsi"/>
                <w:color w:val="000000" w:themeColor="text1"/>
                <w:sz w:val="24"/>
                <w:szCs w:val="24"/>
              </w:rPr>
              <w:t>Include in Principal’s Update to all staff and email from HOIAS to C</w:t>
            </w:r>
            <w:r w:rsidR="00B23A57">
              <w:rPr>
                <w:rFonts w:asciiTheme="minorHAnsi" w:hAnsiTheme="minorHAnsi" w:cstheme="minorHAnsi"/>
                <w:color w:val="000000" w:themeColor="text1"/>
                <w:sz w:val="24"/>
                <w:szCs w:val="24"/>
              </w:rPr>
              <w:t>L</w:t>
            </w:r>
            <w:r w:rsidRPr="002D60CF">
              <w:rPr>
                <w:rFonts w:asciiTheme="minorHAnsi" w:hAnsiTheme="minorHAnsi" w:cstheme="minorHAnsi"/>
                <w:color w:val="000000" w:themeColor="text1"/>
                <w:sz w:val="24"/>
                <w:szCs w:val="24"/>
              </w:rPr>
              <w:t>T.</w:t>
            </w:r>
          </w:p>
        </w:tc>
      </w:tr>
      <w:tr w:rsidR="00342515" w:rsidRPr="00AD5592" w14:paraId="7714BDA3" w14:textId="77777777" w:rsidTr="008204C9">
        <w:trPr>
          <w:trHeight w:val="877"/>
        </w:trPr>
        <w:tc>
          <w:tcPr>
            <w:tcW w:w="4400" w:type="dxa"/>
          </w:tcPr>
          <w:p w14:paraId="537A8C49" w14:textId="04D49A8E" w:rsidR="00342515" w:rsidRPr="002D60CF" w:rsidRDefault="00342515" w:rsidP="00A61173">
            <w:pPr>
              <w:pStyle w:val="TableParagraph"/>
              <w:spacing w:before="117"/>
              <w:rPr>
                <w:rFonts w:asciiTheme="minorHAnsi" w:hAnsiTheme="minorHAnsi" w:cstheme="minorHAnsi"/>
                <w:color w:val="000000" w:themeColor="text1"/>
                <w:sz w:val="24"/>
                <w:szCs w:val="24"/>
              </w:rPr>
            </w:pPr>
            <w:r w:rsidRPr="002D60CF">
              <w:rPr>
                <w:rFonts w:asciiTheme="minorHAnsi" w:hAnsiTheme="minorHAnsi" w:cstheme="minorHAnsi"/>
                <w:color w:val="000000" w:themeColor="text1"/>
                <w:sz w:val="24"/>
                <w:szCs w:val="24"/>
              </w:rPr>
              <w:t xml:space="preserve">All </w:t>
            </w:r>
            <w:r w:rsidR="00A93896" w:rsidRPr="002D60CF">
              <w:rPr>
                <w:rFonts w:asciiTheme="minorHAnsi" w:hAnsiTheme="minorHAnsi" w:cstheme="minorHAnsi"/>
                <w:color w:val="000000" w:themeColor="text1"/>
                <w:sz w:val="24"/>
                <w:szCs w:val="24"/>
              </w:rPr>
              <w:t xml:space="preserve">teaching </w:t>
            </w:r>
            <w:r w:rsidRPr="002D60CF">
              <w:rPr>
                <w:rFonts w:asciiTheme="minorHAnsi" w:hAnsiTheme="minorHAnsi" w:cstheme="minorHAnsi"/>
                <w:color w:val="000000" w:themeColor="text1"/>
                <w:sz w:val="24"/>
                <w:szCs w:val="24"/>
              </w:rPr>
              <w:t>staff</w:t>
            </w:r>
          </w:p>
        </w:tc>
        <w:tc>
          <w:tcPr>
            <w:tcW w:w="5948" w:type="dxa"/>
          </w:tcPr>
          <w:p w14:paraId="1F64BF89" w14:textId="456EF3A2" w:rsidR="00342515" w:rsidRPr="002D60CF" w:rsidRDefault="00A93896" w:rsidP="00AD5592">
            <w:pPr>
              <w:pStyle w:val="TableParagraph"/>
              <w:spacing w:before="120"/>
              <w:rPr>
                <w:rFonts w:asciiTheme="minorHAnsi" w:hAnsiTheme="minorHAnsi" w:cstheme="minorHAnsi"/>
                <w:color w:val="000000" w:themeColor="text1"/>
                <w:sz w:val="24"/>
                <w:szCs w:val="24"/>
              </w:rPr>
            </w:pPr>
            <w:r w:rsidRPr="002D60CF">
              <w:rPr>
                <w:rFonts w:asciiTheme="minorHAnsi" w:hAnsiTheme="minorHAnsi" w:cstheme="minorHAnsi"/>
                <w:color w:val="000000" w:themeColor="text1"/>
                <w:sz w:val="24"/>
                <w:szCs w:val="24"/>
              </w:rPr>
              <w:t xml:space="preserve">Briefing by Directors of Learning; </w:t>
            </w:r>
            <w:proofErr w:type="spellStart"/>
            <w:r w:rsidRPr="002D60CF">
              <w:rPr>
                <w:rFonts w:asciiTheme="minorHAnsi" w:hAnsiTheme="minorHAnsi" w:cstheme="minorHAnsi"/>
                <w:color w:val="000000" w:themeColor="text1"/>
                <w:sz w:val="24"/>
                <w:szCs w:val="24"/>
              </w:rPr>
              <w:t>Teamhub</w:t>
            </w:r>
            <w:proofErr w:type="spellEnd"/>
            <w:r w:rsidRPr="002D60CF">
              <w:rPr>
                <w:rFonts w:asciiTheme="minorHAnsi" w:hAnsiTheme="minorHAnsi" w:cstheme="minorHAnsi"/>
                <w:color w:val="000000" w:themeColor="text1"/>
                <w:sz w:val="24"/>
                <w:szCs w:val="24"/>
              </w:rPr>
              <w:t xml:space="preserve"> post; visits by Student Finance staff to team meetings, if requested.</w:t>
            </w:r>
          </w:p>
        </w:tc>
      </w:tr>
      <w:tr w:rsidR="00B60921" w:rsidRPr="00AD5592" w14:paraId="4D15DE28" w14:textId="77777777" w:rsidTr="008204C9">
        <w:trPr>
          <w:trHeight w:val="877"/>
        </w:trPr>
        <w:tc>
          <w:tcPr>
            <w:tcW w:w="4400" w:type="dxa"/>
          </w:tcPr>
          <w:p w14:paraId="639C9715" w14:textId="06C3D88B" w:rsidR="00B60921" w:rsidRPr="002D60CF" w:rsidRDefault="00A93896" w:rsidP="00A61173">
            <w:pPr>
              <w:pStyle w:val="TableParagraph"/>
              <w:spacing w:before="117"/>
              <w:rPr>
                <w:rFonts w:asciiTheme="minorHAnsi" w:hAnsiTheme="minorHAnsi" w:cstheme="minorHAnsi"/>
                <w:color w:val="000000" w:themeColor="text1"/>
                <w:sz w:val="24"/>
                <w:szCs w:val="24"/>
              </w:rPr>
            </w:pPr>
            <w:r w:rsidRPr="002D60CF">
              <w:rPr>
                <w:rFonts w:asciiTheme="minorHAnsi" w:hAnsiTheme="minorHAnsi" w:cstheme="minorHAnsi"/>
                <w:color w:val="000000" w:themeColor="text1"/>
                <w:sz w:val="24"/>
                <w:szCs w:val="24"/>
              </w:rPr>
              <w:t>Professional staff who support students</w:t>
            </w:r>
          </w:p>
        </w:tc>
        <w:tc>
          <w:tcPr>
            <w:tcW w:w="5948" w:type="dxa"/>
          </w:tcPr>
          <w:p w14:paraId="095CEDA7" w14:textId="4863E91D" w:rsidR="00B60921" w:rsidRPr="002D60CF" w:rsidRDefault="00A93896" w:rsidP="00AD5592">
            <w:pPr>
              <w:pStyle w:val="TableParagraph"/>
              <w:spacing w:before="120"/>
              <w:rPr>
                <w:rFonts w:asciiTheme="minorHAnsi" w:hAnsiTheme="minorHAnsi" w:cstheme="minorHAnsi"/>
                <w:color w:val="000000" w:themeColor="text1"/>
                <w:sz w:val="24"/>
                <w:szCs w:val="24"/>
              </w:rPr>
            </w:pPr>
            <w:r w:rsidRPr="002D60CF">
              <w:rPr>
                <w:rFonts w:asciiTheme="minorHAnsi" w:hAnsiTheme="minorHAnsi" w:cstheme="minorHAnsi"/>
                <w:color w:val="000000" w:themeColor="text1"/>
                <w:sz w:val="24"/>
                <w:szCs w:val="24"/>
              </w:rPr>
              <w:t xml:space="preserve">Briefing by Line Managers; copies of the policy to be distributed. </w:t>
            </w:r>
          </w:p>
        </w:tc>
      </w:tr>
    </w:tbl>
    <w:p w14:paraId="71BC125E" w14:textId="77777777" w:rsidR="00342515" w:rsidRPr="002D60CF" w:rsidRDefault="00342515">
      <w:pPr>
        <w:rPr>
          <w:rFonts w:cstheme="minorHAnsi"/>
          <w:sz w:val="24"/>
          <w:szCs w:val="24"/>
        </w:rPr>
      </w:pPr>
    </w:p>
    <w:p w14:paraId="57199F9A" w14:textId="01984F4B" w:rsidR="00342515" w:rsidRPr="002D60CF" w:rsidRDefault="00342515">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Policy approved by:</w:t>
      </w:r>
      <w:r w:rsidR="00FB67EB" w:rsidRPr="002D60CF">
        <w:rPr>
          <w:rFonts w:eastAsia="Arial" w:cstheme="minorHAnsi"/>
          <w:color w:val="000000" w:themeColor="text1"/>
          <w:sz w:val="24"/>
          <w:szCs w:val="24"/>
          <w:lang w:val="en-US"/>
        </w:rPr>
        <w:t xml:space="preserve"> Senior Leadership Team</w:t>
      </w:r>
      <w:r w:rsidRPr="002D60CF">
        <w:rPr>
          <w:rFonts w:eastAsia="Arial" w:cstheme="minorHAnsi"/>
          <w:color w:val="000000" w:themeColor="text1"/>
          <w:sz w:val="24"/>
          <w:szCs w:val="24"/>
          <w:lang w:val="en-US"/>
        </w:rPr>
        <w:t xml:space="preserve"> </w:t>
      </w:r>
      <w:r w:rsidRPr="002D60CF">
        <w:rPr>
          <w:rFonts w:eastAsia="Arial" w:cstheme="minorHAnsi"/>
          <w:color w:val="000000" w:themeColor="text1"/>
          <w:sz w:val="24"/>
          <w:szCs w:val="24"/>
          <w:lang w:val="en-US"/>
        </w:rPr>
        <w:tab/>
      </w:r>
      <w:r w:rsidRPr="002D60CF">
        <w:rPr>
          <w:rFonts w:eastAsia="Arial" w:cstheme="minorHAnsi"/>
          <w:color w:val="000000" w:themeColor="text1"/>
          <w:sz w:val="24"/>
          <w:szCs w:val="24"/>
          <w:lang w:val="en-US"/>
        </w:rPr>
        <w:tab/>
      </w:r>
      <w:r w:rsidRPr="002D60CF">
        <w:rPr>
          <w:rFonts w:eastAsia="Arial" w:cstheme="minorHAnsi"/>
          <w:color w:val="000000" w:themeColor="text1"/>
          <w:sz w:val="24"/>
          <w:szCs w:val="24"/>
          <w:lang w:val="en-US"/>
        </w:rPr>
        <w:tab/>
      </w:r>
      <w:r w:rsidRPr="002D60CF">
        <w:rPr>
          <w:rFonts w:eastAsia="Arial" w:cstheme="minorHAnsi"/>
          <w:color w:val="000000" w:themeColor="text1"/>
          <w:sz w:val="24"/>
          <w:szCs w:val="24"/>
          <w:lang w:val="en-US"/>
        </w:rPr>
        <w:tab/>
        <w:t>Date:</w:t>
      </w:r>
      <w:r w:rsidR="00C95BBA" w:rsidRPr="002D60CF">
        <w:rPr>
          <w:rFonts w:eastAsia="Arial" w:cstheme="minorHAnsi"/>
          <w:color w:val="000000" w:themeColor="text1"/>
          <w:sz w:val="24"/>
          <w:szCs w:val="24"/>
          <w:lang w:val="en-US"/>
        </w:rPr>
        <w:t xml:space="preserve"> J</w:t>
      </w:r>
      <w:r w:rsidR="00A24468" w:rsidRPr="002D60CF">
        <w:rPr>
          <w:rFonts w:eastAsia="Arial" w:cstheme="minorHAnsi"/>
          <w:color w:val="000000" w:themeColor="text1"/>
          <w:sz w:val="24"/>
          <w:szCs w:val="24"/>
          <w:lang w:val="en-US"/>
        </w:rPr>
        <w:t>u</w:t>
      </w:r>
      <w:r w:rsidR="00B60921" w:rsidRPr="002D60CF">
        <w:rPr>
          <w:rFonts w:eastAsia="Arial" w:cstheme="minorHAnsi"/>
          <w:color w:val="000000" w:themeColor="text1"/>
          <w:sz w:val="24"/>
          <w:szCs w:val="24"/>
          <w:lang w:val="en-US"/>
        </w:rPr>
        <w:t>ly</w:t>
      </w:r>
      <w:r w:rsidR="00C95BBA" w:rsidRPr="002D60CF">
        <w:rPr>
          <w:rFonts w:eastAsia="Arial" w:cstheme="minorHAnsi"/>
          <w:color w:val="000000" w:themeColor="text1"/>
          <w:sz w:val="24"/>
          <w:szCs w:val="24"/>
          <w:lang w:val="en-US"/>
        </w:rPr>
        <w:t xml:space="preserve"> 202</w:t>
      </w:r>
      <w:r w:rsidR="00844195">
        <w:rPr>
          <w:rFonts w:eastAsia="Arial" w:cstheme="minorHAnsi"/>
          <w:color w:val="000000" w:themeColor="text1"/>
          <w:sz w:val="24"/>
          <w:szCs w:val="24"/>
          <w:lang w:val="en-US"/>
        </w:rPr>
        <w:t>5</w:t>
      </w:r>
    </w:p>
    <w:p w14:paraId="0D0CAFBD" w14:textId="21C61703" w:rsidR="00342515" w:rsidRPr="002D60CF" w:rsidRDefault="00342515">
      <w:pPr>
        <w:rPr>
          <w:rFonts w:eastAsia="Arial" w:cstheme="minorHAnsi"/>
          <w:color w:val="000000" w:themeColor="text1"/>
          <w:sz w:val="24"/>
          <w:szCs w:val="24"/>
          <w:lang w:val="en-US"/>
        </w:rPr>
      </w:pPr>
      <w:r w:rsidRPr="002D60CF">
        <w:rPr>
          <w:rFonts w:eastAsia="Arial" w:cstheme="minorHAnsi"/>
          <w:color w:val="000000" w:themeColor="text1"/>
          <w:sz w:val="24"/>
          <w:szCs w:val="24"/>
          <w:lang w:val="en-US"/>
        </w:rPr>
        <w:t>This Policy is due for review in</w:t>
      </w:r>
      <w:r w:rsidR="00C95BBA" w:rsidRPr="002D60CF">
        <w:rPr>
          <w:rFonts w:eastAsia="Arial" w:cstheme="minorHAnsi"/>
          <w:color w:val="000000" w:themeColor="text1"/>
          <w:sz w:val="24"/>
          <w:szCs w:val="24"/>
          <w:lang w:val="en-US"/>
        </w:rPr>
        <w:t xml:space="preserve"> J</w:t>
      </w:r>
      <w:r w:rsidR="00A24468" w:rsidRPr="002D60CF">
        <w:rPr>
          <w:rFonts w:eastAsia="Arial" w:cstheme="minorHAnsi"/>
          <w:color w:val="000000" w:themeColor="text1"/>
          <w:sz w:val="24"/>
          <w:szCs w:val="24"/>
          <w:lang w:val="en-US"/>
        </w:rPr>
        <w:t>une</w:t>
      </w:r>
      <w:r w:rsidR="00C95BBA" w:rsidRPr="002D60CF">
        <w:rPr>
          <w:rFonts w:eastAsia="Arial" w:cstheme="minorHAnsi"/>
          <w:color w:val="000000" w:themeColor="text1"/>
          <w:sz w:val="24"/>
          <w:szCs w:val="24"/>
          <w:lang w:val="en-US"/>
        </w:rPr>
        <w:t xml:space="preserve"> 202</w:t>
      </w:r>
      <w:r w:rsidR="00844195">
        <w:rPr>
          <w:rFonts w:eastAsia="Arial" w:cstheme="minorHAnsi"/>
          <w:color w:val="000000" w:themeColor="text1"/>
          <w:sz w:val="24"/>
          <w:szCs w:val="24"/>
          <w:lang w:val="en-US"/>
        </w:rPr>
        <w:t>6</w:t>
      </w:r>
      <w:r w:rsidRPr="002D60CF">
        <w:rPr>
          <w:rFonts w:eastAsia="Arial" w:cstheme="minorHAnsi"/>
          <w:color w:val="000000" w:themeColor="text1"/>
          <w:sz w:val="24"/>
          <w:szCs w:val="24"/>
          <w:lang w:val="en-US"/>
        </w:rPr>
        <w:t>.</w:t>
      </w:r>
    </w:p>
    <w:p w14:paraId="3ABEA281" w14:textId="4E79E297" w:rsidR="002D60CF" w:rsidRDefault="002D60CF">
      <w:pPr>
        <w:rPr>
          <w:rFonts w:cstheme="minorHAnsi"/>
          <w:sz w:val="24"/>
          <w:szCs w:val="24"/>
        </w:rPr>
      </w:pPr>
    </w:p>
    <w:p w14:paraId="34F6A1F5" w14:textId="77777777" w:rsidR="002D60CF" w:rsidRDefault="002D60CF">
      <w:pPr>
        <w:rPr>
          <w:rFonts w:cstheme="minorHAnsi"/>
          <w:sz w:val="24"/>
          <w:szCs w:val="24"/>
        </w:rPr>
      </w:pPr>
      <w:r>
        <w:rPr>
          <w:rFonts w:cstheme="minorHAnsi"/>
          <w:sz w:val="24"/>
          <w:szCs w:val="24"/>
        </w:rPr>
        <w:br w:type="page"/>
      </w:r>
    </w:p>
    <w:p w14:paraId="11824ABD" w14:textId="31A2A71E" w:rsidR="002D60CF" w:rsidRDefault="002D60CF">
      <w:pPr>
        <w:rPr>
          <w:rFonts w:cstheme="minorHAnsi"/>
          <w:sz w:val="24"/>
          <w:szCs w:val="24"/>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342515" w:rsidRPr="002D60CF" w14:paraId="5BA5BAA1" w14:textId="77777777" w:rsidTr="0024223B">
        <w:trPr>
          <w:trHeight w:val="760"/>
        </w:trPr>
        <w:tc>
          <w:tcPr>
            <w:tcW w:w="10348" w:type="dxa"/>
            <w:shd w:val="clear" w:color="auto" w:fill="538DD3"/>
          </w:tcPr>
          <w:p w14:paraId="3E6CF539" w14:textId="77777777" w:rsidR="00342515" w:rsidRPr="002D60CF" w:rsidRDefault="00342515" w:rsidP="00A61173">
            <w:pPr>
              <w:pStyle w:val="TableParagraph"/>
              <w:ind w:right="5702"/>
              <w:rPr>
                <w:rFonts w:asciiTheme="minorHAnsi" w:hAnsiTheme="minorHAnsi" w:cstheme="minorHAnsi"/>
                <w:color w:val="000000" w:themeColor="text1"/>
                <w:sz w:val="24"/>
                <w:szCs w:val="24"/>
              </w:rPr>
            </w:pPr>
            <w:r w:rsidRPr="002D60CF">
              <w:rPr>
                <w:rFonts w:asciiTheme="minorHAnsi" w:hAnsiTheme="minorHAnsi" w:cstheme="minorHAnsi"/>
                <w:color w:val="000000" w:themeColor="text1"/>
                <w:sz w:val="24"/>
                <w:szCs w:val="24"/>
              </w:rPr>
              <w:t xml:space="preserve">Bournemouth and Poole College </w:t>
            </w:r>
          </w:p>
          <w:p w14:paraId="750854AF" w14:textId="77777777" w:rsidR="00342515" w:rsidRPr="002D60CF" w:rsidRDefault="00342515" w:rsidP="00A61173">
            <w:pPr>
              <w:pStyle w:val="TableParagraph"/>
              <w:spacing w:line="235" w:lineRule="exact"/>
              <w:rPr>
                <w:rFonts w:asciiTheme="minorHAnsi" w:hAnsiTheme="minorHAnsi" w:cstheme="minorHAnsi"/>
                <w:color w:val="000000" w:themeColor="text1"/>
                <w:sz w:val="24"/>
                <w:szCs w:val="24"/>
              </w:rPr>
            </w:pPr>
            <w:r w:rsidRPr="002D60CF">
              <w:rPr>
                <w:rFonts w:asciiTheme="minorHAnsi" w:hAnsiTheme="minorHAnsi" w:cstheme="minorHAnsi"/>
                <w:color w:val="000000" w:themeColor="text1"/>
                <w:sz w:val="24"/>
                <w:szCs w:val="24"/>
              </w:rPr>
              <w:t>Function Equal Opportunities</w:t>
            </w:r>
          </w:p>
        </w:tc>
      </w:tr>
      <w:tr w:rsidR="00342515" w:rsidRPr="002D60CF" w14:paraId="3F73A9DD" w14:textId="77777777" w:rsidTr="0024223B">
        <w:trPr>
          <w:trHeight w:val="1265"/>
        </w:trPr>
        <w:tc>
          <w:tcPr>
            <w:tcW w:w="10348" w:type="dxa"/>
          </w:tcPr>
          <w:p w14:paraId="0B00F996" w14:textId="2E1EE65B" w:rsidR="00342515" w:rsidRPr="002D60CF" w:rsidRDefault="00342515" w:rsidP="00700D0A">
            <w:pPr>
              <w:pStyle w:val="TableParagraph"/>
              <w:ind w:right="134"/>
              <w:rPr>
                <w:rFonts w:asciiTheme="minorHAnsi" w:hAnsiTheme="minorHAnsi" w:cstheme="minorHAnsi"/>
                <w:b/>
                <w:color w:val="000000" w:themeColor="text1"/>
                <w:sz w:val="24"/>
                <w:szCs w:val="24"/>
              </w:rPr>
            </w:pPr>
            <w:r w:rsidRPr="002D60CF">
              <w:rPr>
                <w:rFonts w:asciiTheme="minorHAnsi" w:hAnsiTheme="minorHAnsi" w:cstheme="minorHAnsi"/>
                <w:b/>
                <w:color w:val="000000" w:themeColor="text1"/>
                <w:sz w:val="24"/>
                <w:szCs w:val="24"/>
              </w:rPr>
              <w:t xml:space="preserve">This policy has been examined for equality impact </w:t>
            </w:r>
            <w:proofErr w:type="spellStart"/>
            <w:r w:rsidRPr="002D60CF">
              <w:rPr>
                <w:rFonts w:asciiTheme="minorHAnsi" w:hAnsiTheme="minorHAnsi" w:cstheme="minorHAnsi"/>
                <w:b/>
                <w:color w:val="000000" w:themeColor="text1"/>
                <w:sz w:val="24"/>
                <w:szCs w:val="24"/>
              </w:rPr>
              <w:t>i</w:t>
            </w:r>
            <w:r w:rsidR="008204C9" w:rsidRPr="002D60CF">
              <w:rPr>
                <w:rFonts w:asciiTheme="minorHAnsi" w:hAnsiTheme="minorHAnsi" w:cstheme="minorHAnsi"/>
                <w:b/>
                <w:color w:val="000000" w:themeColor="text1"/>
                <w:sz w:val="24"/>
                <w:szCs w:val="24"/>
              </w:rPr>
              <w:t>e</w:t>
            </w:r>
            <w:proofErr w:type="spellEnd"/>
            <w:r w:rsidRPr="002D60CF">
              <w:rPr>
                <w:rFonts w:asciiTheme="minorHAnsi" w:hAnsiTheme="minorHAnsi" w:cstheme="minorHAnsi"/>
                <w:b/>
                <w:color w:val="000000" w:themeColor="text1"/>
                <w:sz w:val="24"/>
                <w:szCs w:val="24"/>
              </w:rPr>
              <w:t xml:space="preserve"> the impact that this policy will have on different groups of current or potential learners, service users and staff </w:t>
            </w:r>
            <w:proofErr w:type="gramStart"/>
            <w:r w:rsidRPr="002D60CF">
              <w:rPr>
                <w:rFonts w:asciiTheme="minorHAnsi" w:hAnsiTheme="minorHAnsi" w:cstheme="minorHAnsi"/>
                <w:b/>
                <w:color w:val="000000" w:themeColor="text1"/>
                <w:sz w:val="24"/>
                <w:szCs w:val="24"/>
              </w:rPr>
              <w:t>taking into account</w:t>
            </w:r>
            <w:proofErr w:type="gramEnd"/>
            <w:r w:rsidRPr="002D60CF">
              <w:rPr>
                <w:rFonts w:asciiTheme="minorHAnsi" w:hAnsiTheme="minorHAnsi" w:cstheme="minorHAnsi"/>
                <w:b/>
                <w:color w:val="000000" w:themeColor="text1"/>
                <w:sz w:val="24"/>
                <w:szCs w:val="24"/>
              </w:rPr>
              <w:t xml:space="preserve"> the protected characteristics of the Equality Act 2010 (age, disability, gender, gender reassignment, marriage and civil partnership,</w:t>
            </w:r>
            <w:r w:rsidRPr="002D60CF">
              <w:rPr>
                <w:rFonts w:asciiTheme="minorHAnsi" w:hAnsiTheme="minorHAnsi" w:cstheme="minorHAnsi"/>
                <w:b/>
                <w:color w:val="000000" w:themeColor="text1"/>
                <w:spacing w:val="-14"/>
                <w:sz w:val="24"/>
                <w:szCs w:val="24"/>
              </w:rPr>
              <w:t xml:space="preserve"> </w:t>
            </w:r>
            <w:r w:rsidRPr="002D60CF">
              <w:rPr>
                <w:rFonts w:asciiTheme="minorHAnsi" w:hAnsiTheme="minorHAnsi" w:cstheme="minorHAnsi"/>
                <w:b/>
                <w:color w:val="000000" w:themeColor="text1"/>
                <w:sz w:val="24"/>
                <w:szCs w:val="24"/>
              </w:rPr>
              <w:t>pregnancy</w:t>
            </w:r>
            <w:r w:rsidR="00700D0A">
              <w:rPr>
                <w:rFonts w:asciiTheme="minorHAnsi" w:hAnsiTheme="minorHAnsi" w:cstheme="minorHAnsi"/>
                <w:b/>
                <w:color w:val="000000" w:themeColor="text1"/>
                <w:sz w:val="24"/>
                <w:szCs w:val="24"/>
              </w:rPr>
              <w:t xml:space="preserve"> </w:t>
            </w:r>
            <w:r w:rsidRPr="002D60CF">
              <w:rPr>
                <w:rFonts w:asciiTheme="minorHAnsi" w:hAnsiTheme="minorHAnsi" w:cstheme="minorHAnsi"/>
                <w:b/>
                <w:color w:val="000000" w:themeColor="text1"/>
                <w:sz w:val="24"/>
                <w:szCs w:val="24"/>
              </w:rPr>
              <w:t>and maternity, race, religion or belief, sexual orientation)</w:t>
            </w:r>
          </w:p>
        </w:tc>
      </w:tr>
      <w:tr w:rsidR="00B60921" w:rsidRPr="002D60CF" w14:paraId="0C95FD1A" w14:textId="77777777" w:rsidTr="0024223B">
        <w:trPr>
          <w:trHeight w:val="758"/>
        </w:trPr>
        <w:tc>
          <w:tcPr>
            <w:tcW w:w="10348" w:type="dxa"/>
          </w:tcPr>
          <w:p w14:paraId="71BCCDBD" w14:textId="2FB68D90" w:rsidR="00B60921" w:rsidRPr="002D60CF" w:rsidRDefault="00B60921" w:rsidP="00B60921">
            <w:pPr>
              <w:pStyle w:val="TableParagraph"/>
              <w:numPr>
                <w:ilvl w:val="0"/>
                <w:numId w:val="6"/>
              </w:numPr>
              <w:ind w:right="134"/>
              <w:rPr>
                <w:rFonts w:asciiTheme="minorHAnsi" w:hAnsiTheme="minorHAnsi" w:cstheme="minorHAnsi"/>
                <w:b/>
                <w:color w:val="000000" w:themeColor="text1"/>
                <w:sz w:val="24"/>
                <w:szCs w:val="24"/>
              </w:rPr>
            </w:pPr>
            <w:r w:rsidRPr="002D60CF">
              <w:rPr>
                <w:rFonts w:asciiTheme="minorHAnsi" w:hAnsiTheme="minorHAnsi" w:cstheme="minorHAnsi"/>
                <w:b/>
                <w:color w:val="000000" w:themeColor="text1"/>
                <w:sz w:val="24"/>
                <w:szCs w:val="24"/>
              </w:rPr>
              <w:t>If equality impact analysis is not relevant to this function give reasons and proceed to section 5 below</w:t>
            </w:r>
          </w:p>
          <w:p w14:paraId="1746A789" w14:textId="5A2FAAEB" w:rsidR="00B60921" w:rsidRPr="002D60CF" w:rsidRDefault="00B60921" w:rsidP="00B60921">
            <w:pPr>
              <w:pStyle w:val="TableParagraph"/>
              <w:spacing w:line="242" w:lineRule="auto"/>
              <w:ind w:left="467" w:right="134"/>
              <w:rPr>
                <w:rFonts w:asciiTheme="minorHAnsi" w:hAnsiTheme="minorHAnsi" w:cstheme="minorHAnsi"/>
                <w:color w:val="000000" w:themeColor="text1"/>
                <w:sz w:val="24"/>
                <w:szCs w:val="24"/>
              </w:rPr>
            </w:pPr>
          </w:p>
        </w:tc>
      </w:tr>
      <w:tr w:rsidR="00B60921" w:rsidRPr="002D60CF" w14:paraId="4867FFFE" w14:textId="77777777" w:rsidTr="0024223B">
        <w:trPr>
          <w:trHeight w:val="841"/>
        </w:trPr>
        <w:tc>
          <w:tcPr>
            <w:tcW w:w="10348" w:type="dxa"/>
          </w:tcPr>
          <w:p w14:paraId="3C3B0E54" w14:textId="0224A23A" w:rsidR="00B60921" w:rsidRPr="002D60CF" w:rsidRDefault="00B60921" w:rsidP="00B60921">
            <w:pPr>
              <w:pStyle w:val="TableParagraph"/>
              <w:numPr>
                <w:ilvl w:val="0"/>
                <w:numId w:val="6"/>
              </w:numPr>
              <w:ind w:right="134"/>
              <w:rPr>
                <w:rFonts w:asciiTheme="minorHAnsi" w:hAnsiTheme="minorHAnsi" w:cstheme="minorHAnsi"/>
                <w:b/>
                <w:color w:val="000000" w:themeColor="text1"/>
                <w:sz w:val="24"/>
                <w:szCs w:val="24"/>
              </w:rPr>
            </w:pPr>
            <w:r w:rsidRPr="002D60CF">
              <w:rPr>
                <w:rFonts w:asciiTheme="minorHAnsi" w:hAnsiTheme="minorHAnsi" w:cstheme="minorHAnsi"/>
                <w:b/>
                <w:color w:val="000000" w:themeColor="text1"/>
                <w:sz w:val="24"/>
                <w:szCs w:val="24"/>
              </w:rPr>
              <w:t>In what ways could this function have a negative impact on any of the groups above? What actions have been taken to eliminate these?</w:t>
            </w:r>
          </w:p>
          <w:p w14:paraId="711B891D" w14:textId="0B7376D8" w:rsidR="00B60921" w:rsidRPr="002D60CF" w:rsidRDefault="00B60921" w:rsidP="00B60921">
            <w:pPr>
              <w:pStyle w:val="TableParagraph"/>
              <w:ind w:left="467" w:hanging="360"/>
              <w:rPr>
                <w:rFonts w:asciiTheme="minorHAnsi" w:hAnsiTheme="minorHAnsi" w:cstheme="minorHAnsi"/>
                <w:color w:val="000000" w:themeColor="text1"/>
                <w:sz w:val="24"/>
                <w:szCs w:val="24"/>
              </w:rPr>
            </w:pPr>
            <w:r w:rsidRPr="002D60CF">
              <w:rPr>
                <w:rFonts w:asciiTheme="minorHAnsi" w:hAnsiTheme="minorHAnsi" w:cstheme="minorHAnsi"/>
                <w:sz w:val="24"/>
                <w:szCs w:val="24"/>
              </w:rPr>
              <w:t xml:space="preserve">     Age:  There are a number of courses that are only funded for certain age groups</w:t>
            </w:r>
          </w:p>
        </w:tc>
      </w:tr>
      <w:tr w:rsidR="00B60921" w:rsidRPr="002D60CF" w14:paraId="356CEB93" w14:textId="77777777" w:rsidTr="0024223B">
        <w:trPr>
          <w:trHeight w:val="1539"/>
        </w:trPr>
        <w:tc>
          <w:tcPr>
            <w:tcW w:w="10348" w:type="dxa"/>
          </w:tcPr>
          <w:p w14:paraId="6B5EF86A" w14:textId="1BE7C853" w:rsidR="00B60921" w:rsidRPr="002D60CF" w:rsidRDefault="00B60921" w:rsidP="00B60921">
            <w:pPr>
              <w:pStyle w:val="TableParagraph"/>
              <w:numPr>
                <w:ilvl w:val="0"/>
                <w:numId w:val="6"/>
              </w:numPr>
              <w:spacing w:line="234" w:lineRule="exact"/>
              <w:rPr>
                <w:rFonts w:asciiTheme="minorHAnsi" w:hAnsiTheme="minorHAnsi" w:cstheme="minorHAnsi"/>
                <w:color w:val="000000" w:themeColor="text1"/>
                <w:sz w:val="24"/>
                <w:szCs w:val="24"/>
              </w:rPr>
            </w:pPr>
            <w:r w:rsidRPr="002D60CF">
              <w:rPr>
                <w:rFonts w:asciiTheme="minorHAnsi" w:hAnsiTheme="minorHAnsi" w:cstheme="minorHAnsi"/>
                <w:b/>
                <w:sz w:val="24"/>
                <w:szCs w:val="24"/>
              </w:rPr>
              <w:t xml:space="preserve">In what ways could this function have a positive impact of any of the groups above?  How will this function be used to eliminate discrimination, advance equality of opportunity and foster good relations between different groups?  Are there plans for the future which will further advance equality? </w:t>
            </w:r>
            <w:r w:rsidRPr="002D60CF">
              <w:rPr>
                <w:rFonts w:asciiTheme="minorHAnsi" w:hAnsiTheme="minorHAnsi" w:cstheme="minorHAnsi"/>
                <w:sz w:val="24"/>
                <w:szCs w:val="24"/>
              </w:rPr>
              <w:t>All courses are available to all groups, which provides the opportunity to achieving diversity within the group, enabling celebration of differences and discourages discrimination</w:t>
            </w:r>
          </w:p>
        </w:tc>
      </w:tr>
      <w:tr w:rsidR="00B60921" w:rsidRPr="002D60CF" w14:paraId="053D7217" w14:textId="77777777" w:rsidTr="0024223B">
        <w:trPr>
          <w:trHeight w:val="995"/>
        </w:trPr>
        <w:tc>
          <w:tcPr>
            <w:tcW w:w="10348" w:type="dxa"/>
          </w:tcPr>
          <w:p w14:paraId="55BB15BA" w14:textId="7D8FA18A" w:rsidR="00B60921" w:rsidRPr="002D60CF" w:rsidRDefault="00B60921" w:rsidP="00B60921">
            <w:pPr>
              <w:pStyle w:val="TableParagraph"/>
              <w:numPr>
                <w:ilvl w:val="0"/>
                <w:numId w:val="6"/>
              </w:numPr>
              <w:spacing w:line="234" w:lineRule="exact"/>
              <w:rPr>
                <w:rFonts w:asciiTheme="minorHAnsi" w:hAnsiTheme="minorHAnsi" w:cstheme="minorHAnsi"/>
                <w:color w:val="000000" w:themeColor="text1"/>
                <w:sz w:val="24"/>
                <w:szCs w:val="24"/>
              </w:rPr>
            </w:pPr>
            <w:r w:rsidRPr="002D60CF">
              <w:rPr>
                <w:rFonts w:asciiTheme="minorHAnsi" w:hAnsiTheme="minorHAnsi" w:cstheme="minorHAnsi"/>
                <w:b/>
                <w:sz w:val="24"/>
                <w:szCs w:val="24"/>
              </w:rPr>
              <w:t xml:space="preserve">What evidence supports your judgements?  </w:t>
            </w:r>
            <w:proofErr w:type="spellStart"/>
            <w:r w:rsidRPr="002D60CF">
              <w:rPr>
                <w:rFonts w:asciiTheme="minorHAnsi" w:hAnsiTheme="minorHAnsi" w:cstheme="minorHAnsi"/>
                <w:b/>
                <w:sz w:val="24"/>
                <w:szCs w:val="24"/>
              </w:rPr>
              <w:t>eg</w:t>
            </w:r>
            <w:proofErr w:type="spellEnd"/>
            <w:r w:rsidRPr="002D60CF">
              <w:rPr>
                <w:rFonts w:asciiTheme="minorHAnsi" w:hAnsiTheme="minorHAnsi" w:cstheme="minorHAnsi"/>
                <w:b/>
                <w:sz w:val="24"/>
                <w:szCs w:val="24"/>
              </w:rPr>
              <w:t xml:space="preserve"> Consultations, observations, expert opinions, </w:t>
            </w:r>
            <w:proofErr w:type="spellStart"/>
            <w:r w:rsidRPr="002D60CF">
              <w:rPr>
                <w:rFonts w:asciiTheme="minorHAnsi" w:hAnsiTheme="minorHAnsi" w:cstheme="minorHAnsi"/>
                <w:b/>
                <w:sz w:val="24"/>
                <w:szCs w:val="24"/>
              </w:rPr>
              <w:t>quantitive</w:t>
            </w:r>
            <w:proofErr w:type="spellEnd"/>
            <w:r w:rsidRPr="002D60CF">
              <w:rPr>
                <w:rFonts w:asciiTheme="minorHAnsi" w:hAnsiTheme="minorHAnsi" w:cstheme="minorHAnsi"/>
                <w:b/>
                <w:sz w:val="24"/>
                <w:szCs w:val="24"/>
              </w:rPr>
              <w:t xml:space="preserve"> or qualitive surveys?  If the evidence is in the form of an additional document, where is it stored? </w:t>
            </w:r>
            <w:r w:rsidRPr="002D60CF">
              <w:rPr>
                <w:rFonts w:asciiTheme="minorHAnsi" w:hAnsiTheme="minorHAnsi" w:cstheme="minorHAnsi"/>
                <w:sz w:val="24"/>
                <w:szCs w:val="24"/>
              </w:rPr>
              <w:t>Student Voice surveys/guidance on financial support for students</w:t>
            </w:r>
            <w:r w:rsidR="005A466E">
              <w:rPr>
                <w:rFonts w:asciiTheme="minorHAnsi" w:hAnsiTheme="minorHAnsi" w:cstheme="minorHAnsi"/>
                <w:sz w:val="24"/>
                <w:szCs w:val="24"/>
              </w:rPr>
              <w:t>. The policy is based o</w:t>
            </w:r>
            <w:r w:rsidR="00700D0A">
              <w:rPr>
                <w:rFonts w:asciiTheme="minorHAnsi" w:hAnsiTheme="minorHAnsi" w:cstheme="minorHAnsi"/>
                <w:sz w:val="24"/>
                <w:szCs w:val="24"/>
              </w:rPr>
              <w:t>n</w:t>
            </w:r>
            <w:r w:rsidR="005A466E">
              <w:rPr>
                <w:rFonts w:asciiTheme="minorHAnsi" w:hAnsiTheme="minorHAnsi" w:cstheme="minorHAnsi"/>
                <w:sz w:val="24"/>
                <w:szCs w:val="24"/>
              </w:rPr>
              <w:t xml:space="preserve"> Department of Education Funding Regulations and guidance.</w:t>
            </w:r>
          </w:p>
        </w:tc>
      </w:tr>
    </w:tbl>
    <w:p w14:paraId="7E3D9F24" w14:textId="5EE28CCC" w:rsidR="0024223B" w:rsidRPr="002D60CF" w:rsidRDefault="0024223B" w:rsidP="00B60921">
      <w:pPr>
        <w:rPr>
          <w:rFonts w:cstheme="minorHAnsi"/>
          <w:sz w:val="24"/>
          <w:szCs w:val="24"/>
        </w:rPr>
      </w:pPr>
      <w:bookmarkStart w:id="8" w:name="Collegiate_Records"/>
      <w:bookmarkEnd w:id="8"/>
    </w:p>
    <w:p w14:paraId="3440458D" w14:textId="77777777" w:rsidR="0024223B" w:rsidRPr="002D60CF" w:rsidRDefault="0024223B">
      <w:pPr>
        <w:rPr>
          <w:rFonts w:cstheme="minorHAnsi"/>
          <w:sz w:val="24"/>
          <w:szCs w:val="24"/>
        </w:rPr>
      </w:pPr>
      <w:r w:rsidRPr="002D60CF">
        <w:rPr>
          <w:rFonts w:cstheme="minorHAnsi"/>
          <w:sz w:val="24"/>
          <w:szCs w:val="24"/>
        </w:rPr>
        <w:br w:type="page"/>
      </w:r>
    </w:p>
    <w:p w14:paraId="20B90B17" w14:textId="3FBA8D7C" w:rsidR="0024223B" w:rsidRDefault="0024223B" w:rsidP="0024223B">
      <w:pPr>
        <w:pStyle w:val="NoSpacing"/>
        <w:rPr>
          <w:b/>
          <w:sz w:val="24"/>
          <w:szCs w:val="24"/>
        </w:rPr>
      </w:pPr>
      <w:r>
        <w:rPr>
          <w:b/>
          <w:sz w:val="24"/>
          <w:szCs w:val="24"/>
        </w:rPr>
        <w:lastRenderedPageBreak/>
        <w:t xml:space="preserve">Appendix </w:t>
      </w:r>
      <w:r w:rsidR="00B23A57">
        <w:rPr>
          <w:b/>
          <w:sz w:val="24"/>
          <w:szCs w:val="24"/>
        </w:rPr>
        <w:t>2</w:t>
      </w:r>
    </w:p>
    <w:p w14:paraId="75EB352A" w14:textId="77777777" w:rsidR="0024223B" w:rsidRDefault="0024223B" w:rsidP="0024223B">
      <w:pPr>
        <w:pStyle w:val="NoSpacing"/>
        <w:jc w:val="center"/>
        <w:rPr>
          <w:b/>
          <w:sz w:val="24"/>
          <w:szCs w:val="24"/>
        </w:rPr>
      </w:pPr>
      <w:r>
        <w:rPr>
          <w:b/>
          <w:sz w:val="24"/>
          <w:szCs w:val="24"/>
        </w:rPr>
        <w:t>ELIGIBILITY AND EVIDENCE REQUIRED</w:t>
      </w:r>
    </w:p>
    <w:p w14:paraId="5B6374DB" w14:textId="77777777" w:rsidR="0024223B" w:rsidRDefault="0024223B" w:rsidP="0024223B">
      <w:pPr>
        <w:pStyle w:val="NoSpacing"/>
        <w:rPr>
          <w:b/>
          <w:sz w:val="24"/>
          <w:szCs w:val="24"/>
        </w:rPr>
      </w:pPr>
    </w:p>
    <w:p w14:paraId="1186E548" w14:textId="77777777" w:rsidR="0024223B" w:rsidRDefault="0024223B" w:rsidP="0024223B">
      <w:pPr>
        <w:pStyle w:val="NoSpacing"/>
        <w:rPr>
          <w:b/>
          <w:sz w:val="24"/>
          <w:szCs w:val="24"/>
        </w:rPr>
      </w:pPr>
      <w:r>
        <w:rPr>
          <w:b/>
          <w:sz w:val="24"/>
          <w:szCs w:val="24"/>
        </w:rPr>
        <w:t>FOR STUDENTS WHO ARE 16-18</w:t>
      </w:r>
    </w:p>
    <w:p w14:paraId="7F16A7F6" w14:textId="77777777" w:rsidR="0024223B" w:rsidRDefault="0024223B" w:rsidP="0024223B">
      <w:pPr>
        <w:pStyle w:val="NoSpacing"/>
        <w:rPr>
          <w:b/>
          <w:sz w:val="24"/>
          <w:szCs w:val="24"/>
        </w:rPr>
      </w:pPr>
    </w:p>
    <w:p w14:paraId="23367A09" w14:textId="77777777" w:rsidR="0024223B" w:rsidRPr="00134832" w:rsidRDefault="0024223B" w:rsidP="0024223B">
      <w:pPr>
        <w:pStyle w:val="NoSpacing"/>
        <w:numPr>
          <w:ilvl w:val="0"/>
          <w:numId w:val="7"/>
        </w:numPr>
        <w:rPr>
          <w:b/>
          <w:sz w:val="24"/>
          <w:szCs w:val="24"/>
        </w:rPr>
      </w:pPr>
      <w:r>
        <w:rPr>
          <w:b/>
          <w:sz w:val="24"/>
          <w:szCs w:val="24"/>
        </w:rPr>
        <w:t>Discretionary Bursary</w:t>
      </w:r>
    </w:p>
    <w:p w14:paraId="7BF473DF" w14:textId="77777777" w:rsidR="0024223B" w:rsidRDefault="0024223B" w:rsidP="0024223B">
      <w:pPr>
        <w:pStyle w:val="NoSpacing"/>
        <w:ind w:left="720"/>
        <w:rPr>
          <w:sz w:val="24"/>
          <w:szCs w:val="24"/>
        </w:rPr>
      </w:pPr>
      <w:r w:rsidRPr="00134832">
        <w:rPr>
          <w:sz w:val="24"/>
          <w:szCs w:val="24"/>
        </w:rPr>
        <w:t>To be eligible:</w:t>
      </w:r>
    </w:p>
    <w:p w14:paraId="6C0E3296" w14:textId="615F5E5B" w:rsidR="0024223B" w:rsidRPr="00134832" w:rsidRDefault="0024223B" w:rsidP="0024223B">
      <w:pPr>
        <w:pStyle w:val="NoSpacing"/>
        <w:numPr>
          <w:ilvl w:val="0"/>
          <w:numId w:val="8"/>
        </w:numPr>
        <w:rPr>
          <w:sz w:val="24"/>
          <w:szCs w:val="24"/>
        </w:rPr>
      </w:pPr>
      <w:r>
        <w:rPr>
          <w:sz w:val="24"/>
          <w:szCs w:val="24"/>
        </w:rPr>
        <w:t xml:space="preserve">The student is still living at home, and the parents are receiving one of the following benefits with an </w:t>
      </w:r>
      <w:r w:rsidRPr="00153DA0">
        <w:rPr>
          <w:sz w:val="24"/>
          <w:szCs w:val="24"/>
        </w:rPr>
        <w:t>income of less than £2</w:t>
      </w:r>
      <w:r w:rsidR="009E168C">
        <w:rPr>
          <w:sz w:val="24"/>
          <w:szCs w:val="24"/>
        </w:rPr>
        <w:t>5</w:t>
      </w:r>
      <w:r w:rsidRPr="00153DA0">
        <w:rPr>
          <w:sz w:val="24"/>
          <w:szCs w:val="24"/>
        </w:rPr>
        <w:t>,000</w:t>
      </w:r>
    </w:p>
    <w:p w14:paraId="77B79901" w14:textId="77777777" w:rsidR="0024223B" w:rsidRDefault="0024223B" w:rsidP="0024223B">
      <w:pPr>
        <w:pStyle w:val="NoSpacing"/>
        <w:numPr>
          <w:ilvl w:val="1"/>
          <w:numId w:val="8"/>
        </w:numPr>
        <w:rPr>
          <w:sz w:val="24"/>
          <w:szCs w:val="24"/>
        </w:rPr>
      </w:pPr>
      <w:r>
        <w:rPr>
          <w:sz w:val="24"/>
          <w:szCs w:val="24"/>
        </w:rPr>
        <w:t>Child Tax Credit (ONLY if it states income)</w:t>
      </w:r>
    </w:p>
    <w:p w14:paraId="5975A696" w14:textId="77777777" w:rsidR="0024223B" w:rsidRDefault="0024223B" w:rsidP="0024223B">
      <w:pPr>
        <w:pStyle w:val="NoSpacing"/>
        <w:numPr>
          <w:ilvl w:val="1"/>
          <w:numId w:val="8"/>
        </w:numPr>
        <w:rPr>
          <w:sz w:val="24"/>
          <w:szCs w:val="24"/>
        </w:rPr>
      </w:pPr>
      <w:r>
        <w:rPr>
          <w:sz w:val="24"/>
          <w:szCs w:val="24"/>
        </w:rPr>
        <w:t>Employment and Support Allowance</w:t>
      </w:r>
    </w:p>
    <w:p w14:paraId="11849FA3" w14:textId="77777777" w:rsidR="0024223B" w:rsidRDefault="0024223B" w:rsidP="0024223B">
      <w:pPr>
        <w:pStyle w:val="NoSpacing"/>
        <w:numPr>
          <w:ilvl w:val="1"/>
          <w:numId w:val="8"/>
        </w:numPr>
        <w:rPr>
          <w:sz w:val="24"/>
          <w:szCs w:val="24"/>
        </w:rPr>
      </w:pPr>
      <w:r>
        <w:rPr>
          <w:sz w:val="24"/>
          <w:szCs w:val="24"/>
        </w:rPr>
        <w:t>Income Support</w:t>
      </w:r>
    </w:p>
    <w:p w14:paraId="27ECED35" w14:textId="77777777" w:rsidR="0024223B" w:rsidRDefault="0024223B" w:rsidP="0024223B">
      <w:pPr>
        <w:pStyle w:val="NoSpacing"/>
        <w:numPr>
          <w:ilvl w:val="1"/>
          <w:numId w:val="8"/>
        </w:numPr>
        <w:rPr>
          <w:sz w:val="24"/>
          <w:szCs w:val="24"/>
        </w:rPr>
      </w:pPr>
      <w:r>
        <w:rPr>
          <w:sz w:val="24"/>
          <w:szCs w:val="24"/>
        </w:rPr>
        <w:t>Job Seekers Allowance</w:t>
      </w:r>
    </w:p>
    <w:p w14:paraId="4754DE8C" w14:textId="3FB9336A" w:rsidR="0024223B" w:rsidRDefault="0024223B" w:rsidP="0024223B">
      <w:pPr>
        <w:pStyle w:val="NoSpacing"/>
        <w:numPr>
          <w:ilvl w:val="1"/>
          <w:numId w:val="8"/>
        </w:numPr>
        <w:rPr>
          <w:sz w:val="24"/>
          <w:szCs w:val="24"/>
        </w:rPr>
      </w:pPr>
      <w:r>
        <w:rPr>
          <w:sz w:val="24"/>
          <w:szCs w:val="24"/>
        </w:rPr>
        <w:t>Pension Credit (Guaranteed element only)</w:t>
      </w:r>
    </w:p>
    <w:p w14:paraId="3EF6454C" w14:textId="2796D5D8" w:rsidR="00005096" w:rsidRDefault="00005096" w:rsidP="0024223B">
      <w:pPr>
        <w:pStyle w:val="NoSpacing"/>
        <w:numPr>
          <w:ilvl w:val="1"/>
          <w:numId w:val="8"/>
        </w:numPr>
        <w:rPr>
          <w:sz w:val="24"/>
          <w:szCs w:val="24"/>
        </w:rPr>
      </w:pPr>
      <w:r>
        <w:rPr>
          <w:sz w:val="24"/>
          <w:szCs w:val="24"/>
        </w:rPr>
        <w:t>Support under part VI of the Immigration and Asylum Act 1999</w:t>
      </w:r>
    </w:p>
    <w:p w14:paraId="43B1BDA1" w14:textId="058FECFA" w:rsidR="0024223B" w:rsidRDefault="0024223B" w:rsidP="0024223B">
      <w:pPr>
        <w:pStyle w:val="NoSpacing"/>
        <w:numPr>
          <w:ilvl w:val="1"/>
          <w:numId w:val="8"/>
        </w:numPr>
        <w:rPr>
          <w:sz w:val="24"/>
          <w:szCs w:val="24"/>
        </w:rPr>
      </w:pPr>
      <w:r>
        <w:rPr>
          <w:sz w:val="24"/>
          <w:szCs w:val="24"/>
        </w:rPr>
        <w:t>Self-employed Tax Return</w:t>
      </w:r>
      <w:r w:rsidR="00005096">
        <w:rPr>
          <w:sz w:val="24"/>
          <w:szCs w:val="24"/>
        </w:rPr>
        <w:t xml:space="preserve"> (for latest year)</w:t>
      </w:r>
    </w:p>
    <w:p w14:paraId="1DEA87F7" w14:textId="77777777" w:rsidR="0024223B" w:rsidRDefault="0024223B" w:rsidP="0024223B">
      <w:pPr>
        <w:pStyle w:val="NoSpacing"/>
        <w:numPr>
          <w:ilvl w:val="1"/>
          <w:numId w:val="8"/>
        </w:numPr>
        <w:rPr>
          <w:sz w:val="24"/>
          <w:szCs w:val="24"/>
        </w:rPr>
      </w:pPr>
      <w:r>
        <w:rPr>
          <w:sz w:val="24"/>
          <w:szCs w:val="24"/>
        </w:rPr>
        <w:t>Universal Credit (assessment is based on the monthly payment AND take-home pay as declared on the statement</w:t>
      </w:r>
    </w:p>
    <w:p w14:paraId="38C14111" w14:textId="3A890F73" w:rsidR="0024223B" w:rsidRPr="0024223B" w:rsidRDefault="0024223B" w:rsidP="0024223B">
      <w:pPr>
        <w:pStyle w:val="NoSpacing"/>
        <w:numPr>
          <w:ilvl w:val="1"/>
          <w:numId w:val="8"/>
        </w:numPr>
        <w:rPr>
          <w:sz w:val="24"/>
          <w:szCs w:val="24"/>
        </w:rPr>
      </w:pPr>
      <w:r w:rsidRPr="0024223B">
        <w:rPr>
          <w:sz w:val="24"/>
          <w:szCs w:val="24"/>
        </w:rPr>
        <w:t>Working Tax Credit run-on only</w:t>
      </w:r>
      <w:r>
        <w:rPr>
          <w:sz w:val="24"/>
          <w:szCs w:val="24"/>
        </w:rPr>
        <w:t>,</w:t>
      </w:r>
      <w:r w:rsidRPr="0024223B">
        <w:rPr>
          <w:sz w:val="24"/>
          <w:szCs w:val="24"/>
        </w:rPr>
        <w:t xml:space="preserve"> paid for 4 weeks after families stop qualifying for Working Tax Credit </w:t>
      </w:r>
    </w:p>
    <w:p w14:paraId="68E9ECFC" w14:textId="5E2E79EB" w:rsidR="0024223B" w:rsidRDefault="0024223B" w:rsidP="0024223B">
      <w:pPr>
        <w:pStyle w:val="NoSpacing"/>
        <w:numPr>
          <w:ilvl w:val="0"/>
          <w:numId w:val="8"/>
        </w:numPr>
        <w:rPr>
          <w:sz w:val="24"/>
          <w:szCs w:val="24"/>
        </w:rPr>
      </w:pPr>
      <w:r>
        <w:rPr>
          <w:sz w:val="24"/>
          <w:szCs w:val="24"/>
        </w:rPr>
        <w:t xml:space="preserve">The student is a Young Carer.  Further information can be found in the College’s </w:t>
      </w:r>
      <w:hyperlink r:id="rId21" w:history="1">
        <w:r w:rsidR="00BB5937" w:rsidRPr="00BB5937">
          <w:rPr>
            <w:rStyle w:val="Hyperlink"/>
            <w:sz w:val="24"/>
            <w:szCs w:val="24"/>
          </w:rPr>
          <w:t>Safeguarding and Child Protection Policy</w:t>
        </w:r>
      </w:hyperlink>
    </w:p>
    <w:p w14:paraId="71356825" w14:textId="77777777" w:rsidR="0024223B" w:rsidRPr="00486F3B" w:rsidRDefault="0024223B" w:rsidP="0024223B">
      <w:pPr>
        <w:pStyle w:val="NoSpacing"/>
        <w:numPr>
          <w:ilvl w:val="0"/>
          <w:numId w:val="8"/>
        </w:numPr>
        <w:rPr>
          <w:b/>
          <w:sz w:val="24"/>
          <w:szCs w:val="24"/>
        </w:rPr>
      </w:pPr>
      <w:r w:rsidRPr="00486F3B">
        <w:rPr>
          <w:sz w:val="24"/>
          <w:szCs w:val="24"/>
        </w:rPr>
        <w:t>The student is experiencing significant adversity such that financial support is required in order to support their learning, assessed via a supporting letter from the Student Support team, once they have already applied through the portal, providing the relevant evidence.</w:t>
      </w:r>
    </w:p>
    <w:p w14:paraId="28E94329" w14:textId="77777777" w:rsidR="0024223B" w:rsidRPr="00B03840" w:rsidRDefault="0024223B" w:rsidP="0024223B">
      <w:pPr>
        <w:pStyle w:val="NoSpacing"/>
        <w:ind w:left="1440"/>
        <w:rPr>
          <w:b/>
          <w:sz w:val="24"/>
          <w:szCs w:val="24"/>
        </w:rPr>
      </w:pPr>
    </w:p>
    <w:p w14:paraId="17C24F25" w14:textId="77777777" w:rsidR="0024223B" w:rsidRDefault="0024223B" w:rsidP="0024223B">
      <w:pPr>
        <w:pStyle w:val="NoSpacing"/>
        <w:ind w:left="1080"/>
        <w:rPr>
          <w:sz w:val="24"/>
          <w:szCs w:val="24"/>
        </w:rPr>
      </w:pPr>
      <w:r>
        <w:rPr>
          <w:sz w:val="24"/>
          <w:szCs w:val="24"/>
        </w:rPr>
        <w:t>Evidence required:</w:t>
      </w:r>
    </w:p>
    <w:p w14:paraId="1462EA5A" w14:textId="5567E986" w:rsidR="0024223B" w:rsidRDefault="0024223B" w:rsidP="0024223B">
      <w:pPr>
        <w:pStyle w:val="NoSpacing"/>
        <w:ind w:left="1080"/>
        <w:rPr>
          <w:sz w:val="24"/>
          <w:szCs w:val="24"/>
        </w:rPr>
      </w:pPr>
      <w:r>
        <w:rPr>
          <w:sz w:val="24"/>
          <w:szCs w:val="24"/>
        </w:rPr>
        <w:t>ALL pages of ONE of the above benefit letters dated within 6 months. Please note, if the household is in receipt of Universal Credit, then we need all pages of the most recent 3 month</w:t>
      </w:r>
      <w:r w:rsidR="00BB5937">
        <w:rPr>
          <w:sz w:val="24"/>
          <w:szCs w:val="24"/>
        </w:rPr>
        <w:t>ly</w:t>
      </w:r>
      <w:r>
        <w:rPr>
          <w:sz w:val="24"/>
          <w:szCs w:val="24"/>
        </w:rPr>
        <w:t xml:space="preserve"> statements.</w:t>
      </w:r>
    </w:p>
    <w:p w14:paraId="31C5431B" w14:textId="77777777" w:rsidR="0024223B" w:rsidRDefault="0024223B" w:rsidP="0024223B">
      <w:pPr>
        <w:pStyle w:val="NoSpacing"/>
        <w:ind w:left="1080"/>
        <w:rPr>
          <w:sz w:val="24"/>
          <w:szCs w:val="24"/>
        </w:rPr>
      </w:pPr>
    </w:p>
    <w:p w14:paraId="77AC366D" w14:textId="77777777" w:rsidR="0024223B" w:rsidRPr="0006711B" w:rsidRDefault="0024223B" w:rsidP="0024223B">
      <w:pPr>
        <w:pStyle w:val="NoSpacing"/>
        <w:numPr>
          <w:ilvl w:val="0"/>
          <w:numId w:val="7"/>
        </w:numPr>
        <w:rPr>
          <w:b/>
          <w:sz w:val="24"/>
          <w:szCs w:val="24"/>
        </w:rPr>
      </w:pPr>
      <w:r w:rsidRPr="0006711B">
        <w:rPr>
          <w:b/>
          <w:sz w:val="24"/>
          <w:szCs w:val="24"/>
        </w:rPr>
        <w:t>Vulnerable Bursary</w:t>
      </w:r>
    </w:p>
    <w:p w14:paraId="24B0E8B6" w14:textId="77777777" w:rsidR="0024223B" w:rsidRDefault="0024223B" w:rsidP="0024223B">
      <w:pPr>
        <w:pStyle w:val="NoSpacing"/>
        <w:ind w:left="720"/>
        <w:rPr>
          <w:sz w:val="24"/>
          <w:szCs w:val="24"/>
        </w:rPr>
      </w:pPr>
      <w:r>
        <w:rPr>
          <w:sz w:val="24"/>
          <w:szCs w:val="24"/>
        </w:rPr>
        <w:t>To be eligible:</w:t>
      </w:r>
    </w:p>
    <w:p w14:paraId="31DC645C" w14:textId="77777777" w:rsidR="0024223B" w:rsidRDefault="0024223B" w:rsidP="0024223B">
      <w:pPr>
        <w:pStyle w:val="NoSpacing"/>
        <w:numPr>
          <w:ilvl w:val="0"/>
          <w:numId w:val="9"/>
        </w:numPr>
        <w:rPr>
          <w:sz w:val="24"/>
          <w:szCs w:val="24"/>
        </w:rPr>
      </w:pPr>
      <w:r>
        <w:rPr>
          <w:sz w:val="24"/>
          <w:szCs w:val="24"/>
        </w:rPr>
        <w:t>*Student is either in the care of the Local Authority or is a Care Leaver between the age of 16-18 at the start of the course</w:t>
      </w:r>
    </w:p>
    <w:p w14:paraId="6F02F9E1" w14:textId="77777777" w:rsidR="0024223B" w:rsidRDefault="0024223B" w:rsidP="0024223B">
      <w:pPr>
        <w:pStyle w:val="NoSpacing"/>
        <w:numPr>
          <w:ilvl w:val="0"/>
          <w:numId w:val="9"/>
        </w:numPr>
        <w:rPr>
          <w:sz w:val="24"/>
          <w:szCs w:val="24"/>
        </w:rPr>
      </w:pPr>
      <w:r>
        <w:rPr>
          <w:sz w:val="24"/>
          <w:szCs w:val="24"/>
        </w:rPr>
        <w:t>Student is receiving in their own right PIP/DLA and Income Support/Universal Credit (not parent)</w:t>
      </w:r>
    </w:p>
    <w:p w14:paraId="6039327C" w14:textId="70B24A06" w:rsidR="0024223B" w:rsidRDefault="0024223B" w:rsidP="0024223B">
      <w:pPr>
        <w:pStyle w:val="NoSpacing"/>
        <w:numPr>
          <w:ilvl w:val="0"/>
          <w:numId w:val="9"/>
        </w:numPr>
        <w:rPr>
          <w:sz w:val="24"/>
          <w:szCs w:val="24"/>
        </w:rPr>
      </w:pPr>
      <w:r>
        <w:rPr>
          <w:sz w:val="24"/>
          <w:szCs w:val="24"/>
        </w:rPr>
        <w:t xml:space="preserve">Student is receiving in their own right Universal Credit with evidence of financial responsibility that indicates this need </w:t>
      </w:r>
      <w:proofErr w:type="spellStart"/>
      <w:r>
        <w:rPr>
          <w:sz w:val="24"/>
          <w:szCs w:val="24"/>
        </w:rPr>
        <w:t>eg</w:t>
      </w:r>
      <w:proofErr w:type="spellEnd"/>
      <w:r>
        <w:rPr>
          <w:sz w:val="24"/>
          <w:szCs w:val="24"/>
        </w:rPr>
        <w:t xml:space="preserve"> Tenancy Agreement in the student’s name, Child Benefit confirmation, birth certificate for a child</w:t>
      </w:r>
    </w:p>
    <w:p w14:paraId="0D52A1BB" w14:textId="77777777" w:rsidR="0024223B" w:rsidRDefault="0024223B" w:rsidP="0024223B">
      <w:pPr>
        <w:pStyle w:val="NoSpacing"/>
        <w:ind w:left="1440"/>
        <w:rPr>
          <w:sz w:val="24"/>
          <w:szCs w:val="24"/>
        </w:rPr>
      </w:pPr>
    </w:p>
    <w:p w14:paraId="36133EE1" w14:textId="77777777" w:rsidR="0024223B" w:rsidRDefault="0024223B" w:rsidP="0024223B">
      <w:pPr>
        <w:pStyle w:val="NoSpacing"/>
        <w:ind w:left="720"/>
        <w:rPr>
          <w:sz w:val="24"/>
          <w:szCs w:val="24"/>
        </w:rPr>
      </w:pPr>
      <w:r>
        <w:rPr>
          <w:sz w:val="24"/>
          <w:szCs w:val="24"/>
        </w:rPr>
        <w:t>Evidence required:</w:t>
      </w:r>
    </w:p>
    <w:p w14:paraId="1B5FFD35" w14:textId="77777777" w:rsidR="0024223B" w:rsidRDefault="0024223B" w:rsidP="0024223B">
      <w:pPr>
        <w:pStyle w:val="NoSpacing"/>
        <w:ind w:left="709"/>
        <w:rPr>
          <w:sz w:val="24"/>
          <w:szCs w:val="24"/>
        </w:rPr>
      </w:pPr>
      <w:r>
        <w:rPr>
          <w:sz w:val="24"/>
          <w:szCs w:val="24"/>
        </w:rPr>
        <w:tab/>
        <w:t>* Section 20 or Section 31 letter from the Local Authority, confirming that the student meets criteria for the Vulnerable bursary.</w:t>
      </w:r>
    </w:p>
    <w:p w14:paraId="4C8187F6" w14:textId="79C90536" w:rsidR="0024223B" w:rsidRDefault="0024223B" w:rsidP="0024223B">
      <w:pPr>
        <w:pStyle w:val="NoSpacing"/>
        <w:rPr>
          <w:sz w:val="24"/>
          <w:szCs w:val="24"/>
        </w:rPr>
      </w:pPr>
    </w:p>
    <w:p w14:paraId="7CBE78A4" w14:textId="32271AFF" w:rsidR="0024223B" w:rsidRDefault="0024223B" w:rsidP="0024223B">
      <w:pPr>
        <w:pStyle w:val="NoSpacing"/>
        <w:rPr>
          <w:sz w:val="24"/>
          <w:szCs w:val="24"/>
        </w:rPr>
      </w:pPr>
    </w:p>
    <w:p w14:paraId="6C7D92FA" w14:textId="38B76E34" w:rsidR="0024223B" w:rsidRDefault="0024223B" w:rsidP="0024223B">
      <w:pPr>
        <w:pStyle w:val="NoSpacing"/>
        <w:rPr>
          <w:sz w:val="24"/>
          <w:szCs w:val="24"/>
        </w:rPr>
      </w:pPr>
    </w:p>
    <w:p w14:paraId="700B8393" w14:textId="77777777" w:rsidR="00B23A57" w:rsidRDefault="00B23A57" w:rsidP="0024223B">
      <w:pPr>
        <w:pStyle w:val="NoSpacing"/>
        <w:rPr>
          <w:sz w:val="24"/>
          <w:szCs w:val="24"/>
        </w:rPr>
      </w:pPr>
    </w:p>
    <w:p w14:paraId="2049BA91" w14:textId="77777777" w:rsidR="0024223B" w:rsidRDefault="0024223B" w:rsidP="0024223B">
      <w:pPr>
        <w:pStyle w:val="NoSpacing"/>
        <w:rPr>
          <w:b/>
          <w:sz w:val="24"/>
          <w:szCs w:val="24"/>
        </w:rPr>
      </w:pPr>
      <w:r>
        <w:rPr>
          <w:b/>
          <w:sz w:val="24"/>
          <w:szCs w:val="24"/>
        </w:rPr>
        <w:lastRenderedPageBreak/>
        <w:t>FOR ADULT STUDENTS</w:t>
      </w:r>
    </w:p>
    <w:p w14:paraId="47870A1E" w14:textId="77777777" w:rsidR="0024223B" w:rsidRDefault="0024223B" w:rsidP="0024223B">
      <w:pPr>
        <w:pStyle w:val="NoSpacing"/>
        <w:rPr>
          <w:b/>
          <w:sz w:val="24"/>
          <w:szCs w:val="24"/>
        </w:rPr>
      </w:pPr>
    </w:p>
    <w:p w14:paraId="229BF8A4" w14:textId="77777777" w:rsidR="0024223B" w:rsidRDefault="0024223B" w:rsidP="0024223B">
      <w:pPr>
        <w:pStyle w:val="NoSpacing"/>
        <w:numPr>
          <w:ilvl w:val="0"/>
          <w:numId w:val="7"/>
        </w:numPr>
        <w:rPr>
          <w:b/>
          <w:sz w:val="24"/>
          <w:szCs w:val="24"/>
        </w:rPr>
      </w:pPr>
      <w:r>
        <w:rPr>
          <w:b/>
          <w:sz w:val="24"/>
          <w:szCs w:val="24"/>
        </w:rPr>
        <w:t>19+ Discretionary Learner Support Fund (</w:t>
      </w:r>
      <w:proofErr w:type="spellStart"/>
      <w:r>
        <w:rPr>
          <w:b/>
          <w:sz w:val="24"/>
          <w:szCs w:val="24"/>
        </w:rPr>
        <w:t>dLSF</w:t>
      </w:r>
      <w:proofErr w:type="spellEnd"/>
      <w:r>
        <w:rPr>
          <w:b/>
          <w:sz w:val="24"/>
          <w:szCs w:val="24"/>
        </w:rPr>
        <w:t>) and Aspire Grant</w:t>
      </w:r>
    </w:p>
    <w:p w14:paraId="549E79F4" w14:textId="77777777" w:rsidR="0024223B" w:rsidRDefault="0024223B" w:rsidP="0024223B">
      <w:pPr>
        <w:pStyle w:val="NoSpacing"/>
        <w:ind w:left="720"/>
        <w:rPr>
          <w:sz w:val="24"/>
          <w:szCs w:val="24"/>
        </w:rPr>
      </w:pPr>
      <w:r>
        <w:rPr>
          <w:sz w:val="24"/>
          <w:szCs w:val="24"/>
        </w:rPr>
        <w:t>To be eligible:</w:t>
      </w:r>
    </w:p>
    <w:p w14:paraId="5EB95F54" w14:textId="0E7691A6" w:rsidR="0024223B" w:rsidRPr="0006711B" w:rsidRDefault="0024223B" w:rsidP="0024223B">
      <w:pPr>
        <w:pStyle w:val="NoSpacing"/>
        <w:ind w:left="720"/>
        <w:rPr>
          <w:sz w:val="24"/>
          <w:szCs w:val="24"/>
        </w:rPr>
      </w:pPr>
      <w:r>
        <w:rPr>
          <w:sz w:val="24"/>
          <w:szCs w:val="24"/>
        </w:rPr>
        <w:t xml:space="preserve">Students needs to be studying a Level 2 or lower qualification, but have not already previously attained a Level 3 qualification.  If you are </w:t>
      </w:r>
      <w:r w:rsidR="002D60CF">
        <w:rPr>
          <w:sz w:val="24"/>
          <w:szCs w:val="24"/>
        </w:rPr>
        <w:t>unsure,</w:t>
      </w:r>
      <w:r>
        <w:rPr>
          <w:sz w:val="24"/>
          <w:szCs w:val="24"/>
        </w:rPr>
        <w:t xml:space="preserve"> please see link </w:t>
      </w:r>
      <w:hyperlink r:id="rId22" w:history="1">
        <w:r w:rsidRPr="00730A30">
          <w:rPr>
            <w:rStyle w:val="Hyperlink"/>
            <w:rFonts w:cstheme="minorHAnsi"/>
          </w:rPr>
          <w:t>Qualifications</w:t>
        </w:r>
      </w:hyperlink>
      <w:r w:rsidRPr="00730A30">
        <w:rPr>
          <w:rStyle w:val="Hyperlink"/>
          <w:rFonts w:cstheme="minorHAnsi"/>
        </w:rPr>
        <w:t>.</w:t>
      </w:r>
      <w:r>
        <w:rPr>
          <w:rStyle w:val="Hyperlink"/>
          <w:rFonts w:cstheme="minorHAnsi"/>
        </w:rPr>
        <w:t xml:space="preserve"> </w:t>
      </w:r>
    </w:p>
    <w:p w14:paraId="088B039E" w14:textId="77777777" w:rsidR="0024223B" w:rsidRPr="0006711B" w:rsidRDefault="0024223B" w:rsidP="0024223B">
      <w:pPr>
        <w:pStyle w:val="NoSpacing"/>
        <w:ind w:left="720"/>
        <w:rPr>
          <w:b/>
          <w:sz w:val="24"/>
          <w:szCs w:val="24"/>
        </w:rPr>
      </w:pPr>
    </w:p>
    <w:p w14:paraId="58167FAA" w14:textId="77777777" w:rsidR="0024223B" w:rsidRDefault="0024223B" w:rsidP="0024223B">
      <w:pPr>
        <w:pStyle w:val="NoSpacing"/>
        <w:ind w:left="720"/>
        <w:rPr>
          <w:sz w:val="24"/>
          <w:szCs w:val="24"/>
        </w:rPr>
      </w:pPr>
      <w:r w:rsidRPr="00153DA0">
        <w:rPr>
          <w:sz w:val="24"/>
          <w:szCs w:val="24"/>
        </w:rPr>
        <w:t>Household Income must be below £2</w:t>
      </w:r>
      <w:r>
        <w:rPr>
          <w:sz w:val="24"/>
          <w:szCs w:val="24"/>
        </w:rPr>
        <w:t>5</w:t>
      </w:r>
      <w:r w:rsidRPr="00153DA0">
        <w:rPr>
          <w:sz w:val="24"/>
          <w:szCs w:val="24"/>
        </w:rPr>
        <w:t xml:space="preserve">,000 and able to provide one of the following dated within 6 </w:t>
      </w:r>
      <w:r>
        <w:rPr>
          <w:sz w:val="24"/>
          <w:szCs w:val="24"/>
        </w:rPr>
        <w:t>months:</w:t>
      </w:r>
    </w:p>
    <w:p w14:paraId="722C9098" w14:textId="77777777" w:rsidR="0024223B" w:rsidRDefault="0024223B" w:rsidP="0024223B">
      <w:pPr>
        <w:pStyle w:val="NoSpacing"/>
        <w:numPr>
          <w:ilvl w:val="0"/>
          <w:numId w:val="10"/>
        </w:numPr>
        <w:rPr>
          <w:sz w:val="24"/>
          <w:szCs w:val="24"/>
        </w:rPr>
      </w:pPr>
      <w:r>
        <w:rPr>
          <w:sz w:val="24"/>
          <w:szCs w:val="24"/>
        </w:rPr>
        <w:t>Child Tax Credit (ONLY if it states income)</w:t>
      </w:r>
    </w:p>
    <w:p w14:paraId="32B41061" w14:textId="77777777" w:rsidR="0024223B" w:rsidRDefault="0024223B" w:rsidP="0024223B">
      <w:pPr>
        <w:pStyle w:val="NoSpacing"/>
        <w:numPr>
          <w:ilvl w:val="0"/>
          <w:numId w:val="10"/>
        </w:numPr>
        <w:rPr>
          <w:sz w:val="24"/>
          <w:szCs w:val="24"/>
        </w:rPr>
      </w:pPr>
      <w:r>
        <w:rPr>
          <w:sz w:val="24"/>
          <w:szCs w:val="24"/>
        </w:rPr>
        <w:t>Employment Support Allowance</w:t>
      </w:r>
    </w:p>
    <w:p w14:paraId="40E52823" w14:textId="77777777" w:rsidR="0024223B" w:rsidRDefault="0024223B" w:rsidP="0024223B">
      <w:pPr>
        <w:pStyle w:val="NoSpacing"/>
        <w:numPr>
          <w:ilvl w:val="0"/>
          <w:numId w:val="10"/>
        </w:numPr>
        <w:rPr>
          <w:sz w:val="24"/>
          <w:szCs w:val="24"/>
        </w:rPr>
      </w:pPr>
      <w:r>
        <w:rPr>
          <w:sz w:val="24"/>
          <w:szCs w:val="24"/>
        </w:rPr>
        <w:t>Income Support</w:t>
      </w:r>
    </w:p>
    <w:p w14:paraId="3241AAD2" w14:textId="77777777" w:rsidR="0024223B" w:rsidRDefault="0024223B" w:rsidP="0024223B">
      <w:pPr>
        <w:pStyle w:val="NoSpacing"/>
        <w:numPr>
          <w:ilvl w:val="0"/>
          <w:numId w:val="10"/>
        </w:numPr>
        <w:rPr>
          <w:sz w:val="24"/>
          <w:szCs w:val="24"/>
        </w:rPr>
      </w:pPr>
      <w:r>
        <w:rPr>
          <w:sz w:val="24"/>
          <w:szCs w:val="24"/>
        </w:rPr>
        <w:t>Pension Credit (Guaranteed element only)</w:t>
      </w:r>
    </w:p>
    <w:p w14:paraId="1C43078B" w14:textId="627A9389" w:rsidR="0024223B" w:rsidRPr="00AD5592" w:rsidRDefault="0024223B" w:rsidP="0024223B">
      <w:pPr>
        <w:pStyle w:val="NoSpacing"/>
        <w:numPr>
          <w:ilvl w:val="0"/>
          <w:numId w:val="10"/>
        </w:numPr>
        <w:rPr>
          <w:sz w:val="24"/>
          <w:szCs w:val="24"/>
        </w:rPr>
      </w:pPr>
      <w:r w:rsidRPr="00AD5592">
        <w:rPr>
          <w:sz w:val="24"/>
          <w:szCs w:val="24"/>
        </w:rPr>
        <w:t>P60 for all members of the household dated 05.04.2</w:t>
      </w:r>
      <w:r w:rsidR="00395B0C" w:rsidRPr="00AD5592">
        <w:rPr>
          <w:sz w:val="24"/>
          <w:szCs w:val="24"/>
        </w:rPr>
        <w:t>5</w:t>
      </w:r>
    </w:p>
    <w:p w14:paraId="7F5A0D2F" w14:textId="77777777" w:rsidR="001E0933" w:rsidRDefault="001E0933" w:rsidP="001E0933">
      <w:pPr>
        <w:pStyle w:val="NoSpacing"/>
        <w:numPr>
          <w:ilvl w:val="0"/>
          <w:numId w:val="10"/>
        </w:numPr>
        <w:rPr>
          <w:sz w:val="24"/>
          <w:szCs w:val="24"/>
        </w:rPr>
      </w:pPr>
      <w:r>
        <w:rPr>
          <w:sz w:val="24"/>
          <w:szCs w:val="24"/>
        </w:rPr>
        <w:t>Support under part VI of the Immigration and Asylum Act 1999</w:t>
      </w:r>
    </w:p>
    <w:p w14:paraId="7E2601A3" w14:textId="23387ADB" w:rsidR="009E168C" w:rsidRDefault="009E168C" w:rsidP="0024223B">
      <w:pPr>
        <w:pStyle w:val="NoSpacing"/>
        <w:numPr>
          <w:ilvl w:val="0"/>
          <w:numId w:val="10"/>
        </w:numPr>
        <w:rPr>
          <w:sz w:val="24"/>
          <w:szCs w:val="24"/>
        </w:rPr>
      </w:pPr>
      <w:r>
        <w:rPr>
          <w:sz w:val="24"/>
          <w:szCs w:val="24"/>
        </w:rPr>
        <w:t>Self-employed Tax Return</w:t>
      </w:r>
    </w:p>
    <w:p w14:paraId="52851D63" w14:textId="77777777" w:rsidR="0024223B" w:rsidRDefault="0024223B" w:rsidP="0024223B">
      <w:pPr>
        <w:pStyle w:val="NoSpacing"/>
        <w:numPr>
          <w:ilvl w:val="0"/>
          <w:numId w:val="10"/>
        </w:numPr>
        <w:rPr>
          <w:sz w:val="24"/>
          <w:szCs w:val="24"/>
        </w:rPr>
      </w:pPr>
      <w:r>
        <w:rPr>
          <w:sz w:val="24"/>
          <w:szCs w:val="24"/>
        </w:rPr>
        <w:t>Universal Credit (assessment is based on the monthly payment AND take-home pay as declared on the statement</w:t>
      </w:r>
    </w:p>
    <w:p w14:paraId="2186FDB0" w14:textId="77777777" w:rsidR="009E168C" w:rsidRPr="0024223B" w:rsidRDefault="0024223B" w:rsidP="009E168C">
      <w:pPr>
        <w:pStyle w:val="NoSpacing"/>
        <w:numPr>
          <w:ilvl w:val="0"/>
          <w:numId w:val="8"/>
        </w:numPr>
        <w:rPr>
          <w:sz w:val="24"/>
          <w:szCs w:val="24"/>
        </w:rPr>
      </w:pPr>
      <w:r>
        <w:rPr>
          <w:sz w:val="24"/>
          <w:szCs w:val="24"/>
        </w:rPr>
        <w:t>Working Tax Credit</w:t>
      </w:r>
      <w:r w:rsidR="009E168C">
        <w:rPr>
          <w:sz w:val="24"/>
          <w:szCs w:val="24"/>
        </w:rPr>
        <w:t xml:space="preserve"> run-on only, paid for 4 weeks </w:t>
      </w:r>
      <w:r w:rsidR="009E168C" w:rsidRPr="0024223B">
        <w:rPr>
          <w:sz w:val="24"/>
          <w:szCs w:val="24"/>
        </w:rPr>
        <w:t>after families stop qualifying for Working Tax Credit </w:t>
      </w:r>
    </w:p>
    <w:p w14:paraId="4454C62E" w14:textId="77777777" w:rsidR="0024223B" w:rsidRDefault="0024223B" w:rsidP="0024223B">
      <w:pPr>
        <w:pStyle w:val="NoSpacing"/>
        <w:rPr>
          <w:sz w:val="24"/>
          <w:szCs w:val="24"/>
        </w:rPr>
      </w:pPr>
    </w:p>
    <w:p w14:paraId="0343AEA7" w14:textId="77777777" w:rsidR="0024223B" w:rsidRDefault="0024223B" w:rsidP="0024223B">
      <w:pPr>
        <w:pStyle w:val="NoSpacing"/>
        <w:ind w:left="1080"/>
        <w:rPr>
          <w:sz w:val="24"/>
          <w:szCs w:val="24"/>
        </w:rPr>
      </w:pPr>
      <w:r>
        <w:rPr>
          <w:sz w:val="24"/>
          <w:szCs w:val="24"/>
        </w:rPr>
        <w:t>Evidence required:</w:t>
      </w:r>
    </w:p>
    <w:p w14:paraId="568FEB46" w14:textId="77777777" w:rsidR="0024223B" w:rsidRDefault="0024223B" w:rsidP="0024223B">
      <w:pPr>
        <w:pStyle w:val="NoSpacing"/>
        <w:ind w:left="1080"/>
        <w:rPr>
          <w:sz w:val="24"/>
          <w:szCs w:val="24"/>
        </w:rPr>
      </w:pPr>
      <w:r>
        <w:rPr>
          <w:sz w:val="24"/>
          <w:szCs w:val="24"/>
        </w:rPr>
        <w:t>ALL pages of ONE of the above benefit letters dated within 6 months. Please note, if the household is in receipt of Universal Credit, then we need all pages of the most recent 3 months statements.</w:t>
      </w:r>
    </w:p>
    <w:p w14:paraId="6A41B585" w14:textId="77777777" w:rsidR="0024223B" w:rsidRDefault="0024223B" w:rsidP="0024223B">
      <w:pPr>
        <w:pStyle w:val="NoSpacing"/>
        <w:ind w:left="1080"/>
        <w:rPr>
          <w:sz w:val="24"/>
          <w:szCs w:val="24"/>
        </w:rPr>
      </w:pPr>
    </w:p>
    <w:p w14:paraId="75DD9F08" w14:textId="77777777" w:rsidR="0024223B" w:rsidRPr="00411968" w:rsidRDefault="0024223B" w:rsidP="0024223B">
      <w:pPr>
        <w:pStyle w:val="NoSpacing"/>
        <w:numPr>
          <w:ilvl w:val="0"/>
          <w:numId w:val="7"/>
        </w:numPr>
        <w:rPr>
          <w:sz w:val="24"/>
          <w:szCs w:val="24"/>
        </w:rPr>
      </w:pPr>
      <w:r>
        <w:rPr>
          <w:b/>
          <w:sz w:val="24"/>
          <w:szCs w:val="24"/>
        </w:rPr>
        <w:t>Advanced Learner Loan Bursary</w:t>
      </w:r>
    </w:p>
    <w:p w14:paraId="522AEF70" w14:textId="77777777" w:rsidR="0024223B" w:rsidRPr="00BA02A1" w:rsidRDefault="0024223B" w:rsidP="0024223B">
      <w:pPr>
        <w:pStyle w:val="NoSpacing"/>
        <w:ind w:left="720"/>
        <w:rPr>
          <w:sz w:val="24"/>
          <w:szCs w:val="24"/>
        </w:rPr>
      </w:pPr>
      <w:r w:rsidRPr="00BA02A1">
        <w:rPr>
          <w:sz w:val="24"/>
          <w:szCs w:val="24"/>
        </w:rPr>
        <w:t>To be eligible:</w:t>
      </w:r>
    </w:p>
    <w:p w14:paraId="6408378E" w14:textId="5141826A" w:rsidR="001F006D" w:rsidRPr="00B23A57" w:rsidRDefault="0024223B" w:rsidP="00B23A57">
      <w:pPr>
        <w:pStyle w:val="NoSpacing"/>
        <w:ind w:left="720"/>
        <w:rPr>
          <w:sz w:val="24"/>
          <w:szCs w:val="24"/>
        </w:rPr>
      </w:pPr>
      <w:r w:rsidRPr="00BA02A1">
        <w:rPr>
          <w:sz w:val="24"/>
          <w:szCs w:val="24"/>
        </w:rPr>
        <w:t xml:space="preserve">Student should have </w:t>
      </w:r>
      <w:r w:rsidRPr="00153DA0">
        <w:rPr>
          <w:sz w:val="24"/>
          <w:szCs w:val="24"/>
        </w:rPr>
        <w:t xml:space="preserve">applied and been accepted for the Advanced Learner Loan and received the confirmation letter. </w:t>
      </w:r>
      <w:r w:rsidRPr="00153DA0">
        <w:rPr>
          <w:b/>
          <w:sz w:val="24"/>
          <w:szCs w:val="24"/>
        </w:rPr>
        <w:t>Household</w:t>
      </w:r>
      <w:r w:rsidRPr="00153DA0">
        <w:rPr>
          <w:sz w:val="24"/>
          <w:szCs w:val="24"/>
        </w:rPr>
        <w:t xml:space="preserve"> Income must be below £2</w:t>
      </w:r>
      <w:r w:rsidR="009E168C">
        <w:rPr>
          <w:sz w:val="24"/>
          <w:szCs w:val="24"/>
        </w:rPr>
        <w:t>5</w:t>
      </w:r>
      <w:r w:rsidRPr="00153DA0">
        <w:rPr>
          <w:sz w:val="24"/>
          <w:szCs w:val="24"/>
        </w:rPr>
        <w:t xml:space="preserve">,000 </w:t>
      </w:r>
      <w:r w:rsidRPr="00BA02A1">
        <w:rPr>
          <w:sz w:val="24"/>
          <w:szCs w:val="24"/>
        </w:rPr>
        <w:t>and be able to provide all pages of ONE of the documents listed above, dated within 6 months.</w:t>
      </w:r>
      <w:r>
        <w:rPr>
          <w:sz w:val="24"/>
          <w:szCs w:val="24"/>
        </w:rPr>
        <w:t xml:space="preserve"> You will be required to upload all pages of the Advanced Learner Loan confirmation letter together with relevant income evidence, as listed</w:t>
      </w:r>
      <w:r w:rsidR="00B23A57">
        <w:rPr>
          <w:sz w:val="24"/>
          <w:szCs w:val="24"/>
        </w:rPr>
        <w:t>.</w:t>
      </w:r>
    </w:p>
    <w:sectPr w:rsidR="001F006D" w:rsidRPr="00B23A57" w:rsidSect="00B23A5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7559C" w14:textId="77777777" w:rsidR="007F0718" w:rsidRDefault="007F0718" w:rsidP="00342515">
      <w:pPr>
        <w:spacing w:after="0" w:line="240" w:lineRule="auto"/>
      </w:pPr>
      <w:r>
        <w:separator/>
      </w:r>
    </w:p>
  </w:endnote>
  <w:endnote w:type="continuationSeparator" w:id="0">
    <w:p w14:paraId="4EA5FBA0" w14:textId="77777777" w:rsidR="007F0718" w:rsidRDefault="007F0718" w:rsidP="00342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6E1FD" w14:textId="77777777" w:rsidR="0071551E" w:rsidRDefault="00715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AFEB7" w14:textId="13889182" w:rsidR="00342515" w:rsidRDefault="00285D8C">
    <w:pPr>
      <w:pStyle w:val="Footer"/>
    </w:pPr>
    <w:r>
      <w:rPr>
        <w:sz w:val="20"/>
      </w:rPr>
      <w:t>Student Finance</w:t>
    </w:r>
    <w:r w:rsidR="00342515">
      <w:rPr>
        <w:sz w:val="20"/>
      </w:rPr>
      <w:t xml:space="preserve"> Policy </w:t>
    </w:r>
    <w:r w:rsidR="00C95BBA">
      <w:rPr>
        <w:sz w:val="20"/>
      </w:rPr>
      <w:t>J</w:t>
    </w:r>
    <w:r w:rsidR="00A24468">
      <w:rPr>
        <w:sz w:val="20"/>
      </w:rPr>
      <w:t>u</w:t>
    </w:r>
    <w:r>
      <w:rPr>
        <w:sz w:val="20"/>
      </w:rPr>
      <w:t>ly</w:t>
    </w:r>
    <w:r w:rsidR="00C95BBA">
      <w:rPr>
        <w:sz w:val="20"/>
      </w:rPr>
      <w:t xml:space="preserve"> </w:t>
    </w:r>
    <w:r w:rsidR="0071551E">
      <w:rPr>
        <w:sz w:val="20"/>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BCF0" w14:textId="77777777" w:rsidR="0071551E" w:rsidRDefault="00715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EC45B" w14:textId="77777777" w:rsidR="007F0718" w:rsidRDefault="007F0718" w:rsidP="00342515">
      <w:pPr>
        <w:spacing w:after="0" w:line="240" w:lineRule="auto"/>
      </w:pPr>
      <w:r>
        <w:separator/>
      </w:r>
    </w:p>
  </w:footnote>
  <w:footnote w:type="continuationSeparator" w:id="0">
    <w:p w14:paraId="1DB6014E" w14:textId="77777777" w:rsidR="007F0718" w:rsidRDefault="007F0718" w:rsidP="00342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6197C" w14:textId="77777777" w:rsidR="0071551E" w:rsidRDefault="007155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3C15E" w14:textId="77777777" w:rsidR="0071551E" w:rsidRDefault="007155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0AEC1" w14:textId="77777777" w:rsidR="0071551E" w:rsidRDefault="00715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17E11"/>
    <w:multiLevelType w:val="hybridMultilevel"/>
    <w:tmpl w:val="6F2EA0AE"/>
    <w:lvl w:ilvl="0" w:tplc="E60CEE88">
      <w:start w:val="1"/>
      <w:numFmt w:val="decimal"/>
      <w:lvlText w:val="%1."/>
      <w:lvlJc w:val="left"/>
      <w:pPr>
        <w:ind w:left="467" w:hanging="360"/>
      </w:pPr>
      <w:rPr>
        <w:rFonts w:hint="default"/>
        <w:b w:val="0"/>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 w15:restartNumberingAfterBreak="0">
    <w:nsid w:val="1940586A"/>
    <w:multiLevelType w:val="hybridMultilevel"/>
    <w:tmpl w:val="77A8E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05D31"/>
    <w:multiLevelType w:val="hybridMultilevel"/>
    <w:tmpl w:val="C8AE6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E78A3"/>
    <w:multiLevelType w:val="hybridMultilevel"/>
    <w:tmpl w:val="B5C6F864"/>
    <w:lvl w:ilvl="0" w:tplc="A8287958">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4" w15:restartNumberingAfterBreak="0">
    <w:nsid w:val="40A77557"/>
    <w:multiLevelType w:val="multilevel"/>
    <w:tmpl w:val="86AC0EF4"/>
    <w:lvl w:ilvl="0">
      <w:start w:val="1"/>
      <w:numFmt w:val="decimal"/>
      <w:lvlText w:val="%1."/>
      <w:lvlJc w:val="left"/>
      <w:pPr>
        <w:ind w:left="837" w:hanging="721"/>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825" w:hanging="708"/>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733" w:hanging="708"/>
      </w:pPr>
      <w:rPr>
        <w:rFonts w:hint="default"/>
        <w:lang w:val="en-US" w:eastAsia="en-US" w:bidi="ar-SA"/>
      </w:rPr>
    </w:lvl>
    <w:lvl w:ilvl="3">
      <w:numFmt w:val="bullet"/>
      <w:lvlText w:val="•"/>
      <w:lvlJc w:val="left"/>
      <w:pPr>
        <w:ind w:left="2626" w:hanging="708"/>
      </w:pPr>
      <w:rPr>
        <w:rFonts w:hint="default"/>
        <w:lang w:val="en-US" w:eastAsia="en-US" w:bidi="ar-SA"/>
      </w:rPr>
    </w:lvl>
    <w:lvl w:ilvl="4">
      <w:numFmt w:val="bullet"/>
      <w:lvlText w:val="•"/>
      <w:lvlJc w:val="left"/>
      <w:pPr>
        <w:ind w:left="3520" w:hanging="708"/>
      </w:pPr>
      <w:rPr>
        <w:rFonts w:hint="default"/>
        <w:lang w:val="en-US" w:eastAsia="en-US" w:bidi="ar-SA"/>
      </w:rPr>
    </w:lvl>
    <w:lvl w:ilvl="5">
      <w:numFmt w:val="bullet"/>
      <w:lvlText w:val="•"/>
      <w:lvlJc w:val="left"/>
      <w:pPr>
        <w:ind w:left="4413" w:hanging="708"/>
      </w:pPr>
      <w:rPr>
        <w:rFonts w:hint="default"/>
        <w:lang w:val="en-US" w:eastAsia="en-US" w:bidi="ar-SA"/>
      </w:rPr>
    </w:lvl>
    <w:lvl w:ilvl="6">
      <w:numFmt w:val="bullet"/>
      <w:lvlText w:val="•"/>
      <w:lvlJc w:val="left"/>
      <w:pPr>
        <w:ind w:left="5306" w:hanging="708"/>
      </w:pPr>
      <w:rPr>
        <w:rFonts w:hint="default"/>
        <w:lang w:val="en-US" w:eastAsia="en-US" w:bidi="ar-SA"/>
      </w:rPr>
    </w:lvl>
    <w:lvl w:ilvl="7">
      <w:numFmt w:val="bullet"/>
      <w:lvlText w:val="•"/>
      <w:lvlJc w:val="left"/>
      <w:pPr>
        <w:ind w:left="6200" w:hanging="708"/>
      </w:pPr>
      <w:rPr>
        <w:rFonts w:hint="default"/>
        <w:lang w:val="en-US" w:eastAsia="en-US" w:bidi="ar-SA"/>
      </w:rPr>
    </w:lvl>
    <w:lvl w:ilvl="8">
      <w:numFmt w:val="bullet"/>
      <w:lvlText w:val="•"/>
      <w:lvlJc w:val="left"/>
      <w:pPr>
        <w:ind w:left="7093" w:hanging="708"/>
      </w:pPr>
      <w:rPr>
        <w:rFonts w:hint="default"/>
        <w:lang w:val="en-US" w:eastAsia="en-US" w:bidi="ar-SA"/>
      </w:rPr>
    </w:lvl>
  </w:abstractNum>
  <w:abstractNum w:abstractNumId="5" w15:restartNumberingAfterBreak="0">
    <w:nsid w:val="49D2488F"/>
    <w:multiLevelType w:val="hybridMultilevel"/>
    <w:tmpl w:val="C7E08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4B3CDB"/>
    <w:multiLevelType w:val="hybridMultilevel"/>
    <w:tmpl w:val="E2403F3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575949F0"/>
    <w:multiLevelType w:val="hybridMultilevel"/>
    <w:tmpl w:val="805CA8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D6C151B"/>
    <w:multiLevelType w:val="hybridMultilevel"/>
    <w:tmpl w:val="EAEE369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84965B7"/>
    <w:multiLevelType w:val="hybridMultilevel"/>
    <w:tmpl w:val="F4F0609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A29551E"/>
    <w:multiLevelType w:val="hybridMultilevel"/>
    <w:tmpl w:val="03760F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8"/>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515"/>
    <w:rsid w:val="00005096"/>
    <w:rsid w:val="00017EAB"/>
    <w:rsid w:val="00026CFE"/>
    <w:rsid w:val="00041F93"/>
    <w:rsid w:val="00043CF0"/>
    <w:rsid w:val="000909DF"/>
    <w:rsid w:val="000B4EEF"/>
    <w:rsid w:val="000E1F59"/>
    <w:rsid w:val="001266F4"/>
    <w:rsid w:val="0015155B"/>
    <w:rsid w:val="00161860"/>
    <w:rsid w:val="001E0933"/>
    <w:rsid w:val="001E781A"/>
    <w:rsid w:val="001F006D"/>
    <w:rsid w:val="00235F9F"/>
    <w:rsid w:val="0024223B"/>
    <w:rsid w:val="00271245"/>
    <w:rsid w:val="00271F47"/>
    <w:rsid w:val="00285D8C"/>
    <w:rsid w:val="002D3610"/>
    <w:rsid w:val="002D60CF"/>
    <w:rsid w:val="002F7B3F"/>
    <w:rsid w:val="00301F1D"/>
    <w:rsid w:val="00342515"/>
    <w:rsid w:val="00360596"/>
    <w:rsid w:val="00391027"/>
    <w:rsid w:val="00395AFA"/>
    <w:rsid w:val="00395B0C"/>
    <w:rsid w:val="00396F68"/>
    <w:rsid w:val="003A3343"/>
    <w:rsid w:val="003C5373"/>
    <w:rsid w:val="004204A1"/>
    <w:rsid w:val="004848FD"/>
    <w:rsid w:val="004A06F7"/>
    <w:rsid w:val="004A5E12"/>
    <w:rsid w:val="004B7BCB"/>
    <w:rsid w:val="004D427F"/>
    <w:rsid w:val="00503079"/>
    <w:rsid w:val="005033E1"/>
    <w:rsid w:val="00524A25"/>
    <w:rsid w:val="00563206"/>
    <w:rsid w:val="005A466E"/>
    <w:rsid w:val="005E6D58"/>
    <w:rsid w:val="006007D6"/>
    <w:rsid w:val="006172DF"/>
    <w:rsid w:val="006719F6"/>
    <w:rsid w:val="00681D25"/>
    <w:rsid w:val="006B4A01"/>
    <w:rsid w:val="006C3126"/>
    <w:rsid w:val="006C742A"/>
    <w:rsid w:val="00700D0A"/>
    <w:rsid w:val="0070732D"/>
    <w:rsid w:val="00710CA4"/>
    <w:rsid w:val="0071551E"/>
    <w:rsid w:val="0074026B"/>
    <w:rsid w:val="00743DC2"/>
    <w:rsid w:val="007444A1"/>
    <w:rsid w:val="00766DA7"/>
    <w:rsid w:val="007A408E"/>
    <w:rsid w:val="007D7D01"/>
    <w:rsid w:val="007E14CE"/>
    <w:rsid w:val="007F0718"/>
    <w:rsid w:val="007F3757"/>
    <w:rsid w:val="007F394A"/>
    <w:rsid w:val="007F6ADC"/>
    <w:rsid w:val="0080263D"/>
    <w:rsid w:val="0081175B"/>
    <w:rsid w:val="008204C9"/>
    <w:rsid w:val="00844195"/>
    <w:rsid w:val="008A653D"/>
    <w:rsid w:val="008B1F06"/>
    <w:rsid w:val="008D1B09"/>
    <w:rsid w:val="009117F8"/>
    <w:rsid w:val="00930D90"/>
    <w:rsid w:val="00931688"/>
    <w:rsid w:val="009406BB"/>
    <w:rsid w:val="00992D59"/>
    <w:rsid w:val="00996054"/>
    <w:rsid w:val="009A79B4"/>
    <w:rsid w:val="009D2685"/>
    <w:rsid w:val="009E168C"/>
    <w:rsid w:val="00A00C36"/>
    <w:rsid w:val="00A24468"/>
    <w:rsid w:val="00A4166F"/>
    <w:rsid w:val="00A45A4A"/>
    <w:rsid w:val="00A46060"/>
    <w:rsid w:val="00A70DD5"/>
    <w:rsid w:val="00A87593"/>
    <w:rsid w:val="00A93896"/>
    <w:rsid w:val="00A949FE"/>
    <w:rsid w:val="00A96B2C"/>
    <w:rsid w:val="00AA63F7"/>
    <w:rsid w:val="00AB0AAF"/>
    <w:rsid w:val="00AD5592"/>
    <w:rsid w:val="00B23816"/>
    <w:rsid w:val="00B23A57"/>
    <w:rsid w:val="00B60921"/>
    <w:rsid w:val="00B84738"/>
    <w:rsid w:val="00B936BA"/>
    <w:rsid w:val="00BA4306"/>
    <w:rsid w:val="00BA4329"/>
    <w:rsid w:val="00BB5937"/>
    <w:rsid w:val="00BC2E87"/>
    <w:rsid w:val="00BD3CB8"/>
    <w:rsid w:val="00C27FFE"/>
    <w:rsid w:val="00C52BB3"/>
    <w:rsid w:val="00C6702A"/>
    <w:rsid w:val="00C86265"/>
    <w:rsid w:val="00C92EA4"/>
    <w:rsid w:val="00C95BBA"/>
    <w:rsid w:val="00CB528B"/>
    <w:rsid w:val="00CD1C03"/>
    <w:rsid w:val="00CD37C2"/>
    <w:rsid w:val="00CF2CB0"/>
    <w:rsid w:val="00CF46EA"/>
    <w:rsid w:val="00D44F4C"/>
    <w:rsid w:val="00D73B15"/>
    <w:rsid w:val="00D76A95"/>
    <w:rsid w:val="00D77DD2"/>
    <w:rsid w:val="00DA2E86"/>
    <w:rsid w:val="00DC3470"/>
    <w:rsid w:val="00DE6E9B"/>
    <w:rsid w:val="00E34BA4"/>
    <w:rsid w:val="00E7773E"/>
    <w:rsid w:val="00E8035B"/>
    <w:rsid w:val="00E805CE"/>
    <w:rsid w:val="00E97A73"/>
    <w:rsid w:val="00EA54FA"/>
    <w:rsid w:val="00EB2005"/>
    <w:rsid w:val="00F133CF"/>
    <w:rsid w:val="00F44D23"/>
    <w:rsid w:val="00FB67EB"/>
    <w:rsid w:val="00FE7436"/>
    <w:rsid w:val="00FF6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AC34"/>
  <w15:chartTrackingRefBased/>
  <w15:docId w15:val="{FE470E8A-8F35-45D3-8F2C-8C2570BF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87593"/>
    <w:pPr>
      <w:widowControl w:val="0"/>
      <w:autoSpaceDE w:val="0"/>
      <w:autoSpaceDN w:val="0"/>
      <w:spacing w:after="0" w:line="240" w:lineRule="auto"/>
      <w:ind w:left="825" w:hanging="721"/>
      <w:outlineLvl w:val="0"/>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42515"/>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342515"/>
    <w:rPr>
      <w:rFonts w:ascii="Arial" w:eastAsia="Arial" w:hAnsi="Arial" w:cs="Arial"/>
      <w:lang w:val="en-US"/>
    </w:rPr>
  </w:style>
  <w:style w:type="paragraph" w:customStyle="1" w:styleId="TableParagraph">
    <w:name w:val="Table Paragraph"/>
    <w:basedOn w:val="Normal"/>
    <w:uiPriority w:val="1"/>
    <w:qFormat/>
    <w:rsid w:val="00342515"/>
    <w:pPr>
      <w:widowControl w:val="0"/>
      <w:autoSpaceDE w:val="0"/>
      <w:autoSpaceDN w:val="0"/>
      <w:spacing w:after="0" w:line="240" w:lineRule="auto"/>
      <w:ind w:left="107"/>
    </w:pPr>
    <w:rPr>
      <w:rFonts w:ascii="Arial" w:eastAsia="Arial" w:hAnsi="Arial" w:cs="Arial"/>
      <w:lang w:val="en-US"/>
    </w:rPr>
  </w:style>
  <w:style w:type="paragraph" w:styleId="Header">
    <w:name w:val="header"/>
    <w:basedOn w:val="Normal"/>
    <w:link w:val="HeaderChar"/>
    <w:uiPriority w:val="99"/>
    <w:unhideWhenUsed/>
    <w:rsid w:val="00342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515"/>
  </w:style>
  <w:style w:type="paragraph" w:styleId="Footer">
    <w:name w:val="footer"/>
    <w:basedOn w:val="Normal"/>
    <w:link w:val="FooterChar"/>
    <w:uiPriority w:val="99"/>
    <w:unhideWhenUsed/>
    <w:rsid w:val="00342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515"/>
  </w:style>
  <w:style w:type="character" w:customStyle="1" w:styleId="Heading1Char">
    <w:name w:val="Heading 1 Char"/>
    <w:basedOn w:val="DefaultParagraphFont"/>
    <w:link w:val="Heading1"/>
    <w:uiPriority w:val="9"/>
    <w:rsid w:val="00A87593"/>
    <w:rPr>
      <w:rFonts w:ascii="Arial" w:eastAsia="Arial" w:hAnsi="Arial" w:cs="Arial"/>
      <w:b/>
      <w:bCs/>
      <w:lang w:val="en-US"/>
    </w:rPr>
  </w:style>
  <w:style w:type="paragraph" w:styleId="Title">
    <w:name w:val="Title"/>
    <w:basedOn w:val="Normal"/>
    <w:link w:val="TitleChar"/>
    <w:uiPriority w:val="10"/>
    <w:qFormat/>
    <w:rsid w:val="00A87593"/>
    <w:pPr>
      <w:widowControl w:val="0"/>
      <w:autoSpaceDE w:val="0"/>
      <w:autoSpaceDN w:val="0"/>
      <w:spacing w:before="267" w:after="0" w:line="240" w:lineRule="auto"/>
      <w:ind w:left="2569" w:right="2564"/>
      <w:jc w:val="center"/>
    </w:pPr>
    <w:rPr>
      <w:rFonts w:ascii="Arial" w:eastAsia="Arial" w:hAnsi="Arial" w:cs="Arial"/>
      <w:b/>
      <w:bCs/>
      <w:sz w:val="28"/>
      <w:szCs w:val="28"/>
      <w:u w:val="single" w:color="000000"/>
      <w:lang w:val="en-US"/>
    </w:rPr>
  </w:style>
  <w:style w:type="character" w:customStyle="1" w:styleId="TitleChar">
    <w:name w:val="Title Char"/>
    <w:basedOn w:val="DefaultParagraphFont"/>
    <w:link w:val="Title"/>
    <w:uiPriority w:val="10"/>
    <w:rsid w:val="00A87593"/>
    <w:rPr>
      <w:rFonts w:ascii="Arial" w:eastAsia="Arial" w:hAnsi="Arial" w:cs="Arial"/>
      <w:b/>
      <w:bCs/>
      <w:sz w:val="28"/>
      <w:szCs w:val="28"/>
      <w:u w:val="single" w:color="000000"/>
      <w:lang w:val="en-US"/>
    </w:rPr>
  </w:style>
  <w:style w:type="paragraph" w:styleId="ListParagraph">
    <w:name w:val="List Paragraph"/>
    <w:basedOn w:val="Normal"/>
    <w:uiPriority w:val="34"/>
    <w:qFormat/>
    <w:rsid w:val="00A87593"/>
    <w:pPr>
      <w:widowControl w:val="0"/>
      <w:autoSpaceDE w:val="0"/>
      <w:autoSpaceDN w:val="0"/>
      <w:spacing w:after="0" w:line="240" w:lineRule="auto"/>
      <w:ind w:left="824" w:hanging="708"/>
      <w:jc w:val="both"/>
    </w:pPr>
    <w:rPr>
      <w:rFonts w:ascii="Arial" w:eastAsia="Arial" w:hAnsi="Arial" w:cs="Arial"/>
      <w:lang w:val="en-US"/>
    </w:rPr>
  </w:style>
  <w:style w:type="paragraph" w:styleId="Revision">
    <w:name w:val="Revision"/>
    <w:hidden/>
    <w:uiPriority w:val="99"/>
    <w:semiHidden/>
    <w:rsid w:val="00A87593"/>
    <w:pPr>
      <w:spacing w:after="0" w:line="240" w:lineRule="auto"/>
    </w:pPr>
    <w:rPr>
      <w:rFonts w:ascii="Arial" w:eastAsia="Arial" w:hAnsi="Arial" w:cs="Arial"/>
      <w:lang w:val="en-US"/>
    </w:rPr>
  </w:style>
  <w:style w:type="paragraph" w:styleId="BalloonText">
    <w:name w:val="Balloon Text"/>
    <w:basedOn w:val="Normal"/>
    <w:link w:val="BalloonTextChar"/>
    <w:uiPriority w:val="99"/>
    <w:semiHidden/>
    <w:unhideWhenUsed/>
    <w:rsid w:val="00A87593"/>
    <w:pPr>
      <w:widowControl w:val="0"/>
      <w:autoSpaceDE w:val="0"/>
      <w:autoSpaceDN w:val="0"/>
      <w:spacing w:after="0" w:line="240" w:lineRule="auto"/>
    </w:pPr>
    <w:rPr>
      <w:rFonts w:ascii="Segoe UI" w:eastAsia="Arial" w:hAnsi="Segoe UI" w:cs="Segoe UI"/>
      <w:sz w:val="18"/>
      <w:szCs w:val="18"/>
      <w:lang w:val="en-US"/>
    </w:rPr>
  </w:style>
  <w:style w:type="character" w:customStyle="1" w:styleId="BalloonTextChar">
    <w:name w:val="Balloon Text Char"/>
    <w:basedOn w:val="DefaultParagraphFont"/>
    <w:link w:val="BalloonText"/>
    <w:uiPriority w:val="99"/>
    <w:semiHidden/>
    <w:rsid w:val="00A87593"/>
    <w:rPr>
      <w:rFonts w:ascii="Segoe UI" w:eastAsia="Arial" w:hAnsi="Segoe UI" w:cs="Segoe UI"/>
      <w:sz w:val="18"/>
      <w:szCs w:val="18"/>
      <w:lang w:val="en-US"/>
    </w:rPr>
  </w:style>
  <w:style w:type="character" w:styleId="CommentReference">
    <w:name w:val="annotation reference"/>
    <w:basedOn w:val="DefaultParagraphFont"/>
    <w:uiPriority w:val="99"/>
    <w:semiHidden/>
    <w:unhideWhenUsed/>
    <w:rsid w:val="001266F4"/>
    <w:rPr>
      <w:sz w:val="16"/>
      <w:szCs w:val="16"/>
    </w:rPr>
  </w:style>
  <w:style w:type="paragraph" w:styleId="CommentText">
    <w:name w:val="annotation text"/>
    <w:basedOn w:val="Normal"/>
    <w:link w:val="CommentTextChar"/>
    <w:uiPriority w:val="99"/>
    <w:semiHidden/>
    <w:unhideWhenUsed/>
    <w:rsid w:val="001266F4"/>
    <w:pPr>
      <w:spacing w:line="240" w:lineRule="auto"/>
    </w:pPr>
    <w:rPr>
      <w:sz w:val="20"/>
      <w:szCs w:val="20"/>
    </w:rPr>
  </w:style>
  <w:style w:type="character" w:customStyle="1" w:styleId="CommentTextChar">
    <w:name w:val="Comment Text Char"/>
    <w:basedOn w:val="DefaultParagraphFont"/>
    <w:link w:val="CommentText"/>
    <w:uiPriority w:val="99"/>
    <w:semiHidden/>
    <w:rsid w:val="001266F4"/>
    <w:rPr>
      <w:sz w:val="20"/>
      <w:szCs w:val="20"/>
    </w:rPr>
  </w:style>
  <w:style w:type="paragraph" w:styleId="CommentSubject">
    <w:name w:val="annotation subject"/>
    <w:basedOn w:val="CommentText"/>
    <w:next w:val="CommentText"/>
    <w:link w:val="CommentSubjectChar"/>
    <w:uiPriority w:val="99"/>
    <w:semiHidden/>
    <w:unhideWhenUsed/>
    <w:rsid w:val="001266F4"/>
    <w:rPr>
      <w:b/>
      <w:bCs/>
    </w:rPr>
  </w:style>
  <w:style w:type="character" w:customStyle="1" w:styleId="CommentSubjectChar">
    <w:name w:val="Comment Subject Char"/>
    <w:basedOn w:val="CommentTextChar"/>
    <w:link w:val="CommentSubject"/>
    <w:uiPriority w:val="99"/>
    <w:semiHidden/>
    <w:rsid w:val="001266F4"/>
    <w:rPr>
      <w:b/>
      <w:bCs/>
      <w:sz w:val="20"/>
      <w:szCs w:val="20"/>
    </w:rPr>
  </w:style>
  <w:style w:type="table" w:styleId="TableGrid">
    <w:name w:val="Table Grid"/>
    <w:basedOn w:val="TableNormal"/>
    <w:uiPriority w:val="59"/>
    <w:rsid w:val="004848FD"/>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5D8C"/>
    <w:rPr>
      <w:color w:val="0563C1" w:themeColor="hyperlink"/>
      <w:u w:val="single"/>
    </w:rPr>
  </w:style>
  <w:style w:type="paragraph" w:styleId="NoSpacing">
    <w:name w:val="No Spacing"/>
    <w:uiPriority w:val="1"/>
    <w:qFormat/>
    <w:rsid w:val="00B60921"/>
    <w:pPr>
      <w:spacing w:after="0" w:line="240" w:lineRule="auto"/>
    </w:pPr>
  </w:style>
  <w:style w:type="character" w:styleId="UnresolvedMention">
    <w:name w:val="Unresolved Mention"/>
    <w:basedOn w:val="DefaultParagraphFont"/>
    <w:uiPriority w:val="99"/>
    <w:semiHidden/>
    <w:unhideWhenUsed/>
    <w:rsid w:val="008204C9"/>
    <w:rPr>
      <w:color w:val="605E5C"/>
      <w:shd w:val="clear" w:color="auto" w:fill="E1DFDD"/>
    </w:rPr>
  </w:style>
  <w:style w:type="character" w:styleId="FollowedHyperlink">
    <w:name w:val="FollowedHyperlink"/>
    <w:basedOn w:val="DefaultParagraphFont"/>
    <w:uiPriority w:val="99"/>
    <w:semiHidden/>
    <w:unhideWhenUsed/>
    <w:rsid w:val="008204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mailto:lees@bpc.ac.uk" TargetMode="External"/><Relationship Id="rId3" Type="http://schemas.openxmlformats.org/officeDocument/2006/relationships/settings" Target="settings.xml"/><Relationship Id="rId21" Type="http://schemas.openxmlformats.org/officeDocument/2006/relationships/hyperlink" Target="https://dmpf330gn1j4s.cloudfront.net/files/Safeguarding-and-Child-Protection-Policy-2023-24-Board-Approved-October-2023.docx.pdf"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studentfinance@bpc.ac.uk" TargetMode="External"/><Relationship Id="rId2" Type="http://schemas.openxmlformats.org/officeDocument/2006/relationships/styles" Target="styles.xml"/><Relationship Id="rId16" Type="http://schemas.openxmlformats.org/officeDocument/2006/relationships/hyperlink" Target="https://www.gov.uk/care-to-learn" TargetMode="External"/><Relationship Id="rId20" Type="http://schemas.openxmlformats.org/officeDocument/2006/relationships/hyperlink" Target="https://view.officeapps.live.com/op/view.aspx?src=https%3A%2F%2Fdmpf330gn1j4s.cloudfront.net%2Ffiles%2FData-Protection-Policy-March-2024.docx&amp;wdOrigin=BROWSELI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dmpf330gn1j4s.cloudfront.net/files/Bournemouth-and-Poole-College-Complaints-Policy-2022-25.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gov.uk/what-different-qualification-levels-mean/list-of-qualification-lev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2927</Words>
  <Characters>16686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Judd</dc:creator>
  <cp:keywords/>
  <dc:description/>
  <cp:lastModifiedBy>Hannah Bazeley</cp:lastModifiedBy>
  <cp:revision>3</cp:revision>
  <dcterms:created xsi:type="dcterms:W3CDTF">2025-08-15T08:58:00Z</dcterms:created>
  <dcterms:modified xsi:type="dcterms:W3CDTF">2025-08-15T09:16:00Z</dcterms:modified>
</cp:coreProperties>
</file>